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7DF7" w14:textId="14D4C6D3" w:rsidR="00192D73" w:rsidRPr="00880298" w:rsidRDefault="00687688">
      <w:pPr>
        <w:rPr>
          <w:rFonts w:ascii="Times New Roman" w:hAnsi="Times New Roman" w:cs="Times New Roman"/>
          <w:b/>
          <w:bCs/>
          <w:sz w:val="24"/>
          <w:szCs w:val="24"/>
        </w:rPr>
      </w:pPr>
      <w:bookmarkStart w:id="0" w:name="_GoBack"/>
      <w:r w:rsidRPr="00880298">
        <w:rPr>
          <w:rFonts w:ascii="Times New Roman" w:hAnsi="Times New Roman" w:cs="Times New Roman"/>
          <w:b/>
          <w:bCs/>
          <w:sz w:val="24"/>
          <w:szCs w:val="24"/>
        </w:rPr>
        <w:t>Online Teaching Too</w:t>
      </w:r>
      <w:r w:rsidR="00192D73" w:rsidRPr="00880298">
        <w:rPr>
          <w:rFonts w:ascii="Times New Roman" w:hAnsi="Times New Roman" w:cs="Times New Roman"/>
          <w:b/>
          <w:bCs/>
          <w:sz w:val="24"/>
          <w:szCs w:val="24"/>
        </w:rPr>
        <w:t xml:space="preserve">ls and Resources </w:t>
      </w:r>
    </w:p>
    <w:p w14:paraId="086CE5E6" w14:textId="68C747B9" w:rsidR="00C736BD" w:rsidRPr="00880298" w:rsidRDefault="00687688">
      <w:pPr>
        <w:rPr>
          <w:rFonts w:ascii="Times New Roman" w:hAnsi="Times New Roman" w:cs="Times New Roman"/>
          <w:b/>
          <w:bCs/>
          <w:sz w:val="24"/>
          <w:szCs w:val="24"/>
        </w:rPr>
      </w:pPr>
      <w:r w:rsidRPr="00880298">
        <w:rPr>
          <w:rFonts w:ascii="Times New Roman" w:hAnsi="Times New Roman" w:cs="Times New Roman"/>
          <w:b/>
          <w:bCs/>
          <w:sz w:val="24"/>
          <w:szCs w:val="24"/>
        </w:rPr>
        <w:t xml:space="preserve"> </w:t>
      </w:r>
    </w:p>
    <w:p w14:paraId="768561FB" w14:textId="77777777" w:rsidR="00F104C8" w:rsidRPr="00880298" w:rsidRDefault="00F104C8" w:rsidP="00F104C8">
      <w:pPr>
        <w:rPr>
          <w:rFonts w:ascii="Times New Roman" w:eastAsia="Times New Roman" w:hAnsi="Times New Roman" w:cs="Times New Roman"/>
          <w:sz w:val="24"/>
          <w:szCs w:val="24"/>
        </w:rPr>
      </w:pPr>
      <w:r w:rsidRPr="00880298">
        <w:rPr>
          <w:rFonts w:ascii="Times New Roman" w:eastAsia="Times New Roman" w:hAnsi="Times New Roman" w:cs="Times New Roman"/>
          <w:sz w:val="24"/>
          <w:szCs w:val="24"/>
        </w:rPr>
        <w:t>Each faculty member has a new course entitled “</w:t>
      </w:r>
      <w:hyperlink r:id="rId5" w:tgtFrame="_top" w:history="1">
        <w:r w:rsidRPr="00880298">
          <w:rPr>
            <w:rStyle w:val="Hyperlink"/>
            <w:rFonts w:ascii="Times New Roman" w:eastAsia="Times New Roman" w:hAnsi="Times New Roman" w:cs="Times New Roman"/>
            <w:b/>
            <w:bCs/>
            <w:color w:val="00748B"/>
            <w:sz w:val="24"/>
            <w:szCs w:val="24"/>
            <w:u w:val="none"/>
            <w:bdr w:val="none" w:sz="0" w:space="0" w:color="auto" w:frame="1"/>
          </w:rPr>
          <w:t>UT-FACOLSUPP: Faculty Online Teaching Support</w:t>
        </w:r>
      </w:hyperlink>
      <w:r w:rsidRPr="00880298">
        <w:rPr>
          <w:rFonts w:ascii="Times New Roman" w:eastAsia="Times New Roman" w:hAnsi="Times New Roman" w:cs="Times New Roman"/>
          <w:sz w:val="24"/>
          <w:szCs w:val="24"/>
        </w:rPr>
        <w:t>” under My Courses.  Click on that course and then click on “</w:t>
      </w:r>
      <w:r w:rsidRPr="00880298">
        <w:rPr>
          <w:rFonts w:ascii="Times New Roman" w:eastAsia="Times New Roman" w:hAnsi="Times New Roman" w:cs="Times New Roman"/>
          <w:b/>
          <w:bCs/>
          <w:sz w:val="24"/>
          <w:szCs w:val="24"/>
        </w:rPr>
        <w:t>Instructional Continuity - Online Teaching Assistance</w:t>
      </w:r>
      <w:r w:rsidRPr="00880298">
        <w:rPr>
          <w:rFonts w:ascii="Times New Roman" w:eastAsia="Times New Roman" w:hAnsi="Times New Roman" w:cs="Times New Roman"/>
          <w:sz w:val="24"/>
          <w:szCs w:val="24"/>
        </w:rPr>
        <w:t xml:space="preserve">” on the left dashboard.  There is very good UT-specific information about using Blackboard, Zoom, </w:t>
      </w:r>
      <w:proofErr w:type="spellStart"/>
      <w:r w:rsidRPr="00880298">
        <w:rPr>
          <w:rFonts w:ascii="Times New Roman" w:eastAsia="Times New Roman" w:hAnsi="Times New Roman" w:cs="Times New Roman"/>
          <w:sz w:val="24"/>
          <w:szCs w:val="24"/>
        </w:rPr>
        <w:t>VidGrid</w:t>
      </w:r>
      <w:proofErr w:type="spellEnd"/>
      <w:r w:rsidRPr="00880298">
        <w:rPr>
          <w:rFonts w:ascii="Times New Roman" w:eastAsia="Times New Roman" w:hAnsi="Times New Roman" w:cs="Times New Roman"/>
          <w:sz w:val="24"/>
          <w:szCs w:val="24"/>
        </w:rPr>
        <w:t xml:space="preserve"> for videos, Proctor U for online testing, Qualtrics, and some other topics.  It’s a great start for some tools you may have less familiarity with.</w:t>
      </w:r>
    </w:p>
    <w:p w14:paraId="1DFE36FC" w14:textId="2C2AA549" w:rsidR="00F104C8" w:rsidRPr="00880298" w:rsidRDefault="00192D73">
      <w:pPr>
        <w:rPr>
          <w:rFonts w:ascii="Times New Roman" w:hAnsi="Times New Roman" w:cs="Times New Roman"/>
          <w:sz w:val="24"/>
          <w:szCs w:val="24"/>
        </w:rPr>
      </w:pPr>
      <w:r w:rsidRPr="00880298">
        <w:rPr>
          <w:rFonts w:ascii="Times New Roman" w:hAnsi="Times New Roman" w:cs="Times New Roman"/>
          <w:sz w:val="24"/>
          <w:szCs w:val="24"/>
        </w:rPr>
        <w:t>Instructional Continuity document</w:t>
      </w:r>
      <w:r w:rsidR="002D6311" w:rsidRPr="00880298">
        <w:rPr>
          <w:rFonts w:ascii="Times New Roman" w:hAnsi="Times New Roman" w:cs="Times New Roman"/>
          <w:sz w:val="24"/>
          <w:szCs w:val="24"/>
        </w:rPr>
        <w:t xml:space="preserve"> and helpful tools</w:t>
      </w:r>
      <w:r w:rsidRPr="00880298">
        <w:rPr>
          <w:rFonts w:ascii="Times New Roman" w:hAnsi="Times New Roman" w:cs="Times New Roman"/>
          <w:sz w:val="24"/>
          <w:szCs w:val="24"/>
        </w:rPr>
        <w:t xml:space="preserve"> from the CTL –</w:t>
      </w:r>
    </w:p>
    <w:p w14:paraId="1EFE7EDC" w14:textId="1D28CBC1" w:rsidR="00192D73" w:rsidRPr="00880298" w:rsidRDefault="00880298">
      <w:pPr>
        <w:rPr>
          <w:rFonts w:ascii="Times New Roman" w:hAnsi="Times New Roman" w:cs="Times New Roman"/>
          <w:sz w:val="24"/>
          <w:szCs w:val="24"/>
        </w:rPr>
      </w:pPr>
      <w:hyperlink r:id="rId6" w:history="1">
        <w:r w:rsidR="00192D73" w:rsidRPr="00880298">
          <w:rPr>
            <w:rStyle w:val="Hyperlink"/>
            <w:rFonts w:ascii="Times New Roman" w:hAnsi="Times New Roman" w:cs="Times New Roman"/>
            <w:sz w:val="24"/>
            <w:szCs w:val="24"/>
          </w:rPr>
          <w:t>https://www.ut.edu/academics/center-for-teaching-and-learning/instructional-continuity-during-emergencies</w:t>
        </w:r>
      </w:hyperlink>
    </w:p>
    <w:p w14:paraId="2C21A2C0" w14:textId="77777777" w:rsidR="00687688" w:rsidRPr="00880298" w:rsidRDefault="00687688" w:rsidP="00687688">
      <w:pPr>
        <w:pStyle w:val="NormalWeb"/>
        <w:shd w:val="clear" w:color="auto" w:fill="FFFFFF"/>
        <w:spacing w:before="0" w:beforeAutospacing="0" w:after="0" w:afterAutospacing="0"/>
        <w:rPr>
          <w:rFonts w:ascii="Times New Roman" w:hAnsi="Times New Roman" w:cs="Times New Roman"/>
          <w:color w:val="323130"/>
          <w:sz w:val="24"/>
          <w:szCs w:val="24"/>
        </w:rPr>
      </w:pPr>
    </w:p>
    <w:p w14:paraId="7F76EC2E" w14:textId="7A621252" w:rsidR="00687688" w:rsidRPr="00880298" w:rsidRDefault="00687688" w:rsidP="00687688">
      <w:pPr>
        <w:pStyle w:val="ListParagraph"/>
        <w:numPr>
          <w:ilvl w:val="0"/>
          <w:numId w:val="11"/>
        </w:numPr>
        <w:rPr>
          <w:rFonts w:ascii="Times New Roman" w:hAnsi="Times New Roman" w:cs="Times New Roman"/>
          <w:color w:val="000000"/>
        </w:rPr>
      </w:pPr>
      <w:r w:rsidRPr="00880298">
        <w:rPr>
          <w:rFonts w:ascii="Times New Roman" w:eastAsia="Times New Roman" w:hAnsi="Times New Roman" w:cs="Times New Roman"/>
          <w:color w:val="323130"/>
        </w:rPr>
        <w:t>A dedicated ITS/Academic Solutions team that has dozens of pre-recorded and scheduled classes and tutorials available for you at </w:t>
      </w:r>
      <w:hyperlink r:id="rId7" w:history="1">
        <w:r w:rsidRPr="00880298">
          <w:rPr>
            <w:rStyle w:val="Hyperlink"/>
            <w:rFonts w:ascii="Times New Roman" w:eastAsia="Times New Roman" w:hAnsi="Times New Roman" w:cs="Times New Roman"/>
          </w:rPr>
          <w:t>www.ut.edu/facultytraining</w:t>
        </w:r>
      </w:hyperlink>
      <w:r w:rsidRPr="00880298">
        <w:rPr>
          <w:rFonts w:ascii="Times New Roman" w:eastAsia="Times New Roman" w:hAnsi="Times New Roman" w:cs="Times New Roman"/>
          <w:color w:val="323130"/>
        </w:rPr>
        <w:t>.</w:t>
      </w:r>
    </w:p>
    <w:p w14:paraId="1F65CE00" w14:textId="77777777" w:rsidR="00687688" w:rsidRPr="00880298" w:rsidRDefault="00687688" w:rsidP="00687688">
      <w:pPr>
        <w:pStyle w:val="ListParagraph"/>
        <w:rPr>
          <w:rFonts w:ascii="Times New Roman" w:hAnsi="Times New Roman" w:cs="Times New Roman"/>
          <w:color w:val="000000"/>
        </w:rPr>
      </w:pPr>
    </w:p>
    <w:p w14:paraId="104F9B5F" w14:textId="4CC40A8F" w:rsidR="00687688" w:rsidRPr="00880298" w:rsidRDefault="00687688" w:rsidP="00687688">
      <w:pPr>
        <w:numPr>
          <w:ilvl w:val="0"/>
          <w:numId w:val="2"/>
        </w:numPr>
        <w:shd w:val="clear" w:color="auto" w:fill="FFFFFF"/>
        <w:spacing w:after="0" w:line="231" w:lineRule="atLeast"/>
        <w:rPr>
          <w:rFonts w:ascii="Times New Roman" w:eastAsia="Times New Roman" w:hAnsi="Times New Roman" w:cs="Times New Roman"/>
          <w:color w:val="323130"/>
          <w:sz w:val="24"/>
          <w:szCs w:val="24"/>
        </w:rPr>
      </w:pPr>
      <w:r w:rsidRPr="00880298">
        <w:rPr>
          <w:rFonts w:ascii="Times New Roman" w:eastAsia="Times New Roman" w:hAnsi="Times New Roman" w:cs="Times New Roman"/>
          <w:color w:val="323130"/>
          <w:sz w:val="24"/>
          <w:szCs w:val="24"/>
        </w:rPr>
        <w:t>Teaching resources and pre-recorded professional development sessions available at</w:t>
      </w:r>
      <w:r w:rsidR="00192D73" w:rsidRPr="00880298">
        <w:rPr>
          <w:rFonts w:ascii="Times New Roman" w:eastAsia="Times New Roman" w:hAnsi="Times New Roman" w:cs="Times New Roman"/>
          <w:color w:val="323130"/>
          <w:sz w:val="24"/>
          <w:szCs w:val="24"/>
        </w:rPr>
        <w:t xml:space="preserve"> </w:t>
      </w:r>
      <w:hyperlink r:id="rId8" w:history="1">
        <w:r w:rsidR="00192D73" w:rsidRPr="00880298">
          <w:rPr>
            <w:rStyle w:val="Hyperlink"/>
            <w:rFonts w:ascii="Times New Roman" w:eastAsia="Times New Roman" w:hAnsi="Times New Roman" w:cs="Times New Roman"/>
            <w:sz w:val="24"/>
            <w:szCs w:val="24"/>
          </w:rPr>
          <w:t>https://www.ut.edu/academics/center-for-teaching-and-learning/faculty-resources</w:t>
        </w:r>
      </w:hyperlink>
      <w:r w:rsidRPr="00880298">
        <w:rPr>
          <w:rFonts w:ascii="Times New Roman" w:eastAsia="Times New Roman" w:hAnsi="Times New Roman" w:cs="Times New Roman"/>
          <w:color w:val="323130"/>
          <w:sz w:val="24"/>
          <w:szCs w:val="24"/>
        </w:rPr>
        <w:t> </w:t>
      </w:r>
    </w:p>
    <w:p w14:paraId="59084C53" w14:textId="77777777" w:rsidR="00687688" w:rsidRPr="00880298" w:rsidRDefault="00687688" w:rsidP="00687688">
      <w:pPr>
        <w:rPr>
          <w:rFonts w:ascii="Times New Roman" w:hAnsi="Times New Roman" w:cs="Times New Roman"/>
          <w:color w:val="000000"/>
          <w:sz w:val="24"/>
          <w:szCs w:val="24"/>
        </w:rPr>
      </w:pPr>
    </w:p>
    <w:p w14:paraId="70876B0E" w14:textId="55E352AD" w:rsidR="00687688" w:rsidRPr="00880298" w:rsidRDefault="00687688" w:rsidP="00687688">
      <w:pPr>
        <w:numPr>
          <w:ilvl w:val="0"/>
          <w:numId w:val="3"/>
        </w:numPr>
        <w:shd w:val="clear" w:color="auto" w:fill="FFFFFF"/>
        <w:spacing w:after="0" w:line="231" w:lineRule="atLeast"/>
        <w:rPr>
          <w:rFonts w:ascii="Times New Roman" w:eastAsia="Times New Roman" w:hAnsi="Times New Roman" w:cs="Times New Roman"/>
          <w:color w:val="323130"/>
          <w:sz w:val="24"/>
          <w:szCs w:val="24"/>
        </w:rPr>
      </w:pPr>
      <w:r w:rsidRPr="00880298">
        <w:rPr>
          <w:rFonts w:ascii="Times New Roman" w:eastAsia="Times New Roman" w:hAnsi="Times New Roman" w:cs="Times New Roman"/>
          <w:color w:val="323130"/>
          <w:sz w:val="24"/>
          <w:szCs w:val="24"/>
        </w:rPr>
        <w:t>Colleagues willing to meet via Zoom and help you. Contact us at </w:t>
      </w:r>
      <w:hyperlink r:id="rId9" w:history="1">
        <w:r w:rsidRPr="00880298">
          <w:rPr>
            <w:rStyle w:val="Hyperlink"/>
            <w:rFonts w:ascii="Times New Roman" w:eastAsia="Times New Roman" w:hAnsi="Times New Roman" w:cs="Times New Roman"/>
            <w:sz w:val="24"/>
            <w:szCs w:val="24"/>
          </w:rPr>
          <w:t>utampaonline@ut.edu</w:t>
        </w:r>
      </w:hyperlink>
      <w:r w:rsidRPr="00880298">
        <w:rPr>
          <w:rFonts w:ascii="Times New Roman" w:eastAsia="Times New Roman" w:hAnsi="Times New Roman" w:cs="Times New Roman"/>
          <w:color w:val="323130"/>
          <w:sz w:val="24"/>
          <w:szCs w:val="24"/>
        </w:rPr>
        <w:t> and/or at </w:t>
      </w:r>
      <w:hyperlink r:id="rId10" w:history="1">
        <w:r w:rsidRPr="00880298">
          <w:rPr>
            <w:rStyle w:val="Hyperlink"/>
            <w:rFonts w:ascii="Times New Roman" w:eastAsia="Times New Roman" w:hAnsi="Times New Roman" w:cs="Times New Roman"/>
            <w:sz w:val="24"/>
            <w:szCs w:val="24"/>
          </w:rPr>
          <w:t>otlc@ut.edu</w:t>
        </w:r>
        <w:r w:rsidRPr="00880298">
          <w:rPr>
            <w:rFonts w:ascii="Times New Roman" w:eastAsia="Times New Roman" w:hAnsi="Times New Roman" w:cs="Times New Roman"/>
            <w:color w:val="0000FF"/>
            <w:sz w:val="24"/>
            <w:szCs w:val="24"/>
            <w:u w:val="single"/>
          </w:rPr>
          <w:br/>
        </w:r>
      </w:hyperlink>
    </w:p>
    <w:p w14:paraId="1622E2A3" w14:textId="77777777" w:rsidR="00687688" w:rsidRPr="00880298" w:rsidRDefault="00687688" w:rsidP="00687688">
      <w:pPr>
        <w:numPr>
          <w:ilvl w:val="0"/>
          <w:numId w:val="4"/>
        </w:numPr>
        <w:shd w:val="clear" w:color="auto" w:fill="FFFFFF"/>
        <w:spacing w:after="0" w:line="231" w:lineRule="atLeast"/>
        <w:rPr>
          <w:rFonts w:ascii="Times New Roman" w:eastAsia="Times New Roman" w:hAnsi="Times New Roman" w:cs="Times New Roman"/>
          <w:b/>
          <w:bCs/>
          <w:color w:val="323130"/>
          <w:sz w:val="24"/>
          <w:szCs w:val="24"/>
        </w:rPr>
      </w:pPr>
      <w:r w:rsidRPr="00880298">
        <w:rPr>
          <w:rFonts w:ascii="Times New Roman" w:eastAsia="Times New Roman" w:hAnsi="Times New Roman" w:cs="Times New Roman"/>
          <w:color w:val="323130"/>
          <w:sz w:val="24"/>
          <w:szCs w:val="24"/>
        </w:rPr>
        <w:t>An accessibility and ADA specialist at UT. If you have questions or concerns, please contact Sharon Austin at </w:t>
      </w:r>
      <w:hyperlink r:id="rId11" w:history="1">
        <w:r w:rsidRPr="00880298">
          <w:rPr>
            <w:rStyle w:val="Hyperlink"/>
            <w:rFonts w:ascii="Times New Roman" w:eastAsia="Times New Roman" w:hAnsi="Times New Roman" w:cs="Times New Roman"/>
            <w:sz w:val="24"/>
            <w:szCs w:val="24"/>
          </w:rPr>
          <w:t>saustin@ut.edu</w:t>
        </w:r>
      </w:hyperlink>
    </w:p>
    <w:p w14:paraId="535D4614" w14:textId="77777777" w:rsidR="00687688" w:rsidRPr="00880298" w:rsidRDefault="00687688" w:rsidP="00687688">
      <w:pPr>
        <w:rPr>
          <w:rFonts w:ascii="Times New Roman" w:hAnsi="Times New Roman" w:cs="Times New Roman"/>
          <w:b/>
          <w:bCs/>
          <w:color w:val="000000"/>
          <w:sz w:val="24"/>
          <w:szCs w:val="24"/>
        </w:rPr>
      </w:pPr>
    </w:p>
    <w:p w14:paraId="3C565651" w14:textId="77777777" w:rsidR="00687688" w:rsidRPr="00880298" w:rsidRDefault="00687688" w:rsidP="00687688">
      <w:pPr>
        <w:numPr>
          <w:ilvl w:val="0"/>
          <w:numId w:val="5"/>
        </w:numPr>
        <w:shd w:val="clear" w:color="auto" w:fill="FFFFFF"/>
        <w:spacing w:after="0" w:line="231" w:lineRule="atLeast"/>
        <w:rPr>
          <w:rFonts w:ascii="Times New Roman" w:eastAsia="Times New Roman" w:hAnsi="Times New Roman" w:cs="Times New Roman"/>
          <w:color w:val="323130"/>
          <w:sz w:val="24"/>
          <w:szCs w:val="24"/>
        </w:rPr>
      </w:pPr>
      <w:r w:rsidRPr="00880298">
        <w:rPr>
          <w:rFonts w:ascii="Times New Roman" w:eastAsia="Times New Roman" w:hAnsi="Times New Roman" w:cs="Times New Roman"/>
          <w:b/>
          <w:bCs/>
          <w:color w:val="323130"/>
          <w:sz w:val="24"/>
          <w:szCs w:val="24"/>
        </w:rPr>
        <w:t>A whiteboard and screen-sharing option in Zoom</w:t>
      </w:r>
      <w:r w:rsidRPr="00880298">
        <w:rPr>
          <w:rFonts w:ascii="Times New Roman" w:eastAsia="Times New Roman" w:hAnsi="Times New Roman" w:cs="Times New Roman"/>
          <w:color w:val="323130"/>
          <w:sz w:val="24"/>
          <w:szCs w:val="24"/>
        </w:rPr>
        <w:t xml:space="preserve"> that you can use on-the-fly with your students or in lessons that you record. Click on the green Share option from the bottom menu and select either Screen or Whiteboard.</w:t>
      </w:r>
    </w:p>
    <w:p w14:paraId="573A2E3A" w14:textId="77777777" w:rsidR="00687688" w:rsidRPr="00880298" w:rsidRDefault="00687688" w:rsidP="00687688">
      <w:pPr>
        <w:rPr>
          <w:rFonts w:ascii="Times New Roman" w:hAnsi="Times New Roman" w:cs="Times New Roman"/>
          <w:color w:val="000000"/>
          <w:sz w:val="24"/>
          <w:szCs w:val="24"/>
        </w:rPr>
      </w:pPr>
    </w:p>
    <w:p w14:paraId="6E0C47E0" w14:textId="2631E17E" w:rsidR="00687688" w:rsidRPr="00880298" w:rsidRDefault="00687688" w:rsidP="00687688">
      <w:pPr>
        <w:numPr>
          <w:ilvl w:val="0"/>
          <w:numId w:val="6"/>
        </w:numPr>
        <w:shd w:val="clear" w:color="auto" w:fill="FFFFFF"/>
        <w:spacing w:after="0" w:line="231" w:lineRule="atLeast"/>
        <w:rPr>
          <w:rFonts w:ascii="Times New Roman" w:eastAsia="Times New Roman" w:hAnsi="Times New Roman" w:cs="Times New Roman"/>
          <w:color w:val="323130"/>
          <w:sz w:val="24"/>
          <w:szCs w:val="24"/>
        </w:rPr>
      </w:pPr>
      <w:proofErr w:type="spellStart"/>
      <w:r w:rsidRPr="00880298">
        <w:rPr>
          <w:rFonts w:ascii="Times New Roman" w:eastAsia="Times New Roman" w:hAnsi="Times New Roman" w:cs="Times New Roman"/>
          <w:b/>
          <w:bCs/>
          <w:color w:val="323130"/>
          <w:sz w:val="24"/>
          <w:szCs w:val="24"/>
        </w:rPr>
        <w:t>VidGrid</w:t>
      </w:r>
      <w:proofErr w:type="spellEnd"/>
      <w:r w:rsidRPr="00880298">
        <w:rPr>
          <w:rFonts w:ascii="Times New Roman" w:eastAsia="Times New Roman" w:hAnsi="Times New Roman" w:cs="Times New Roman"/>
          <w:color w:val="323130"/>
          <w:sz w:val="24"/>
          <w:szCs w:val="24"/>
        </w:rPr>
        <w:t xml:space="preserve"> tool found under my U Tampa as a tool for tutorials or lectures that you can share with a short link and/or embedded link in Blackboard.</w:t>
      </w:r>
    </w:p>
    <w:p w14:paraId="26D50352" w14:textId="77777777" w:rsidR="00687688" w:rsidRPr="00880298" w:rsidRDefault="00687688" w:rsidP="00687688">
      <w:pPr>
        <w:shd w:val="clear" w:color="auto" w:fill="FFFFFF"/>
        <w:spacing w:after="0" w:line="231" w:lineRule="atLeast"/>
        <w:ind w:left="720"/>
        <w:rPr>
          <w:rFonts w:ascii="Times New Roman" w:eastAsia="Times New Roman" w:hAnsi="Times New Roman" w:cs="Times New Roman"/>
          <w:color w:val="323130"/>
          <w:sz w:val="24"/>
          <w:szCs w:val="24"/>
        </w:rPr>
      </w:pPr>
    </w:p>
    <w:p w14:paraId="16E167CD" w14:textId="11D86CF5" w:rsidR="00687688" w:rsidRPr="00880298" w:rsidRDefault="00F104C8" w:rsidP="00687688">
      <w:pPr>
        <w:rPr>
          <w:rFonts w:ascii="Times New Roman" w:hAnsi="Times New Roman" w:cs="Times New Roman"/>
          <w:sz w:val="24"/>
          <w:szCs w:val="24"/>
        </w:rPr>
      </w:pPr>
      <w:r w:rsidRPr="00880298">
        <w:rPr>
          <w:rFonts w:ascii="Times New Roman" w:hAnsi="Times New Roman" w:cs="Times New Roman"/>
          <w:b/>
          <w:bCs/>
          <w:color w:val="000000"/>
          <w:sz w:val="24"/>
          <w:szCs w:val="24"/>
        </w:rPr>
        <w:t>Other Resources</w:t>
      </w:r>
    </w:p>
    <w:p w14:paraId="328D3277" w14:textId="77777777" w:rsidR="00687688" w:rsidRPr="00880298" w:rsidRDefault="00687688" w:rsidP="00687688">
      <w:pPr>
        <w:pStyle w:val="ListParagraph"/>
        <w:numPr>
          <w:ilvl w:val="0"/>
          <w:numId w:val="7"/>
        </w:numPr>
        <w:ind w:left="450" w:hanging="450"/>
        <w:rPr>
          <w:rFonts w:ascii="Times New Roman" w:hAnsi="Times New Roman" w:cs="Times New Roman"/>
        </w:rPr>
      </w:pPr>
      <w:r w:rsidRPr="00880298">
        <w:rPr>
          <w:rFonts w:ascii="Times New Roman" w:hAnsi="Times New Roman" w:cs="Times New Roman"/>
          <w:b/>
          <w:bCs/>
        </w:rPr>
        <w:t>EXAM CONVERTER to put Word documents into Bb exam format</w:t>
      </w:r>
      <w:r w:rsidRPr="00880298">
        <w:rPr>
          <w:rFonts w:ascii="Times New Roman" w:hAnsi="Times New Roman" w:cs="Times New Roman"/>
        </w:rPr>
        <w:t>:</w:t>
      </w:r>
    </w:p>
    <w:p w14:paraId="6DD5D3F9" w14:textId="77777777" w:rsidR="00687688" w:rsidRPr="00880298" w:rsidRDefault="00687688" w:rsidP="00687688">
      <w:pPr>
        <w:rPr>
          <w:rFonts w:ascii="Times New Roman" w:hAnsi="Times New Roman" w:cs="Times New Roman"/>
          <w:sz w:val="24"/>
          <w:szCs w:val="24"/>
        </w:rPr>
      </w:pPr>
      <w:r w:rsidRPr="00880298">
        <w:rPr>
          <w:rFonts w:ascii="Times New Roman" w:hAnsi="Times New Roman" w:cs="Times New Roman"/>
          <w:sz w:val="24"/>
          <w:szCs w:val="24"/>
        </w:rPr>
        <w:t xml:space="preserve">An exam converter </w:t>
      </w:r>
      <w:r w:rsidRPr="00880298">
        <w:rPr>
          <w:rFonts w:ascii="Times New Roman" w:hAnsi="Times New Roman" w:cs="Times New Roman"/>
          <w:color w:val="000000"/>
          <w:sz w:val="24"/>
          <w:szCs w:val="24"/>
        </w:rPr>
        <w:t xml:space="preserve">brings exams from word to a format that converts to Bb. Carol Botwinski cautions that you pay attention to the rules before copy and pasting to make sure you have it formatted correctly before.  Find it at: </w:t>
      </w:r>
      <w:hyperlink r:id="rId12" w:tooltip="https://www.nyit.edu/ctl/bb_exam_converter" w:history="1">
        <w:r w:rsidRPr="00880298">
          <w:rPr>
            <w:rStyle w:val="Hyperlink"/>
            <w:rFonts w:ascii="Times New Roman" w:hAnsi="Times New Roman" w:cs="Times New Roman"/>
            <w:color w:val="954F72"/>
            <w:sz w:val="24"/>
            <w:szCs w:val="24"/>
          </w:rPr>
          <w:t>https://www.nyit.edu/ctl/bb_exam_converter</w:t>
        </w:r>
      </w:hyperlink>
    </w:p>
    <w:p w14:paraId="3F31E201" w14:textId="396210E1" w:rsidR="00687688" w:rsidRPr="00880298" w:rsidRDefault="00687688" w:rsidP="00687688">
      <w:pPr>
        <w:rPr>
          <w:rFonts w:ascii="Times New Roman" w:hAnsi="Times New Roman" w:cs="Times New Roman"/>
          <w:sz w:val="24"/>
          <w:szCs w:val="24"/>
        </w:rPr>
      </w:pPr>
    </w:p>
    <w:p w14:paraId="022E572B" w14:textId="77777777" w:rsidR="002D6311" w:rsidRPr="00880298" w:rsidRDefault="002D6311" w:rsidP="00687688">
      <w:pPr>
        <w:rPr>
          <w:rFonts w:ascii="Times New Roman" w:hAnsi="Times New Roman" w:cs="Times New Roman"/>
          <w:sz w:val="24"/>
          <w:szCs w:val="24"/>
        </w:rPr>
      </w:pPr>
    </w:p>
    <w:p w14:paraId="77B82597" w14:textId="77777777" w:rsidR="00687688" w:rsidRPr="00880298" w:rsidRDefault="00687688" w:rsidP="00687688">
      <w:pPr>
        <w:pStyle w:val="ListParagraph"/>
        <w:numPr>
          <w:ilvl w:val="0"/>
          <w:numId w:val="7"/>
        </w:numPr>
        <w:ind w:left="450" w:hanging="450"/>
        <w:rPr>
          <w:rFonts w:ascii="Times New Roman" w:hAnsi="Times New Roman" w:cs="Times New Roman"/>
        </w:rPr>
      </w:pPr>
      <w:r w:rsidRPr="00880298">
        <w:rPr>
          <w:rFonts w:ascii="Times New Roman" w:hAnsi="Times New Roman" w:cs="Times New Roman"/>
          <w:b/>
          <w:bCs/>
        </w:rPr>
        <w:lastRenderedPageBreak/>
        <w:t>Early notice about Proctor U</w:t>
      </w:r>
      <w:r w:rsidRPr="00880298">
        <w:rPr>
          <w:rFonts w:ascii="Times New Roman" w:hAnsi="Times New Roman" w:cs="Times New Roman"/>
        </w:rPr>
        <w:t>:</w:t>
      </w:r>
    </w:p>
    <w:p w14:paraId="32773756" w14:textId="17D5E572" w:rsidR="00F104C8" w:rsidRPr="00880298" w:rsidRDefault="00687688" w:rsidP="00687688">
      <w:pPr>
        <w:rPr>
          <w:rFonts w:ascii="Times New Roman" w:hAnsi="Times New Roman" w:cs="Times New Roman"/>
          <w:sz w:val="24"/>
          <w:szCs w:val="24"/>
        </w:rPr>
      </w:pPr>
      <w:r w:rsidRPr="00880298">
        <w:rPr>
          <w:rFonts w:ascii="Times New Roman" w:hAnsi="Times New Roman" w:cs="Times New Roman"/>
          <w:color w:val="000000"/>
          <w:sz w:val="24"/>
          <w:szCs w:val="24"/>
        </w:rPr>
        <w:t xml:space="preserve">Access to </w:t>
      </w:r>
      <w:proofErr w:type="spellStart"/>
      <w:r w:rsidRPr="00880298">
        <w:rPr>
          <w:rFonts w:ascii="Times New Roman" w:hAnsi="Times New Roman" w:cs="Times New Roman"/>
          <w:color w:val="000000"/>
          <w:sz w:val="24"/>
          <w:szCs w:val="24"/>
        </w:rPr>
        <w:t>ProctorU</w:t>
      </w:r>
      <w:proofErr w:type="spellEnd"/>
      <w:r w:rsidRPr="00880298">
        <w:rPr>
          <w:rFonts w:ascii="Times New Roman" w:hAnsi="Times New Roman" w:cs="Times New Roman"/>
          <w:color w:val="000000"/>
          <w:sz w:val="24"/>
          <w:szCs w:val="24"/>
        </w:rPr>
        <w:t xml:space="preserve"> occurred some time ago and had </w:t>
      </w:r>
      <w:r w:rsidRPr="00880298">
        <w:rPr>
          <w:rFonts w:ascii="Times New Roman" w:hAnsi="Times New Roman" w:cs="Times New Roman"/>
          <w:sz w:val="24"/>
          <w:szCs w:val="24"/>
        </w:rPr>
        <w:t xml:space="preserve">only been used for a small number of hybrid courses.  It does </w:t>
      </w:r>
      <w:r w:rsidRPr="00880298">
        <w:rPr>
          <w:rFonts w:ascii="Times New Roman" w:hAnsi="Times New Roman" w:cs="Times New Roman"/>
          <w:sz w:val="24"/>
          <w:szCs w:val="24"/>
          <w:u w:val="single"/>
        </w:rPr>
        <w:t>not</w:t>
      </w:r>
      <w:r w:rsidRPr="00880298">
        <w:rPr>
          <w:rFonts w:ascii="Times New Roman" w:hAnsi="Times New Roman" w:cs="Times New Roman"/>
          <w:sz w:val="24"/>
          <w:szCs w:val="24"/>
        </w:rPr>
        <w:t xml:space="preserve"> scale up well, and even just one exam or quiz by every student would cost almost $175,000.  IT is investigating </w:t>
      </w:r>
      <w:proofErr w:type="spellStart"/>
      <w:r w:rsidRPr="00880298">
        <w:rPr>
          <w:rFonts w:ascii="Times New Roman" w:hAnsi="Times New Roman" w:cs="Times New Roman"/>
          <w:sz w:val="24"/>
          <w:szCs w:val="24"/>
        </w:rPr>
        <w:t>Proctorio</w:t>
      </w:r>
      <w:proofErr w:type="spellEnd"/>
      <w:r w:rsidRPr="00880298">
        <w:rPr>
          <w:rFonts w:ascii="Times New Roman" w:hAnsi="Times New Roman" w:cs="Times New Roman"/>
          <w:sz w:val="24"/>
          <w:szCs w:val="24"/>
        </w:rPr>
        <w:t xml:space="preserve">, which is very powerful and </w:t>
      </w:r>
      <w:proofErr w:type="spellStart"/>
      <w:r w:rsidRPr="00880298">
        <w:rPr>
          <w:rFonts w:ascii="Times New Roman" w:hAnsi="Times New Roman" w:cs="Times New Roman"/>
          <w:sz w:val="24"/>
          <w:szCs w:val="24"/>
        </w:rPr>
        <w:t>way</w:t>
      </w:r>
      <w:proofErr w:type="spellEnd"/>
      <w:r w:rsidRPr="00880298">
        <w:rPr>
          <w:rFonts w:ascii="Times New Roman" w:hAnsi="Times New Roman" w:cs="Times New Roman"/>
          <w:sz w:val="24"/>
          <w:szCs w:val="24"/>
        </w:rPr>
        <w:t xml:space="preserve"> less expensive.</w:t>
      </w:r>
    </w:p>
    <w:p w14:paraId="3A118159" w14:textId="77777777" w:rsidR="00687688" w:rsidRPr="00880298" w:rsidRDefault="00687688" w:rsidP="00687688">
      <w:pPr>
        <w:pStyle w:val="ListParagraph"/>
        <w:numPr>
          <w:ilvl w:val="0"/>
          <w:numId w:val="7"/>
        </w:numPr>
        <w:ind w:left="450" w:hanging="450"/>
        <w:rPr>
          <w:rFonts w:ascii="Times New Roman" w:hAnsi="Times New Roman" w:cs="Times New Roman"/>
        </w:rPr>
      </w:pPr>
      <w:r w:rsidRPr="00880298">
        <w:rPr>
          <w:rFonts w:ascii="Times New Roman" w:hAnsi="Times New Roman" w:cs="Times New Roman"/>
          <w:b/>
          <w:bCs/>
        </w:rPr>
        <w:t xml:space="preserve">Laboratory resources!  </w:t>
      </w:r>
      <w:proofErr w:type="spellStart"/>
      <w:r w:rsidRPr="00880298">
        <w:rPr>
          <w:rFonts w:ascii="Times New Roman" w:hAnsi="Times New Roman" w:cs="Times New Roman"/>
          <w:b/>
          <w:bCs/>
        </w:rPr>
        <w:t>JoVE</w:t>
      </w:r>
      <w:proofErr w:type="spellEnd"/>
      <w:r w:rsidRPr="00880298">
        <w:rPr>
          <w:rFonts w:ascii="Times New Roman" w:hAnsi="Times New Roman" w:cs="Times New Roman"/>
          <w:b/>
          <w:bCs/>
        </w:rPr>
        <w:t xml:space="preserve"> access on and off campus</w:t>
      </w:r>
      <w:r w:rsidRPr="00880298">
        <w:rPr>
          <w:rFonts w:ascii="Times New Roman" w:hAnsi="Times New Roman" w:cs="Times New Roman"/>
        </w:rPr>
        <w:t>:</w:t>
      </w:r>
    </w:p>
    <w:p w14:paraId="4C9BF4AB" w14:textId="1A5A1ECE" w:rsidR="00687688" w:rsidRPr="00880298" w:rsidRDefault="00687688" w:rsidP="00687688">
      <w:pPr>
        <w:rPr>
          <w:rFonts w:ascii="Times New Roman" w:hAnsi="Times New Roman" w:cs="Times New Roman"/>
          <w:color w:val="000000"/>
          <w:sz w:val="24"/>
          <w:szCs w:val="24"/>
        </w:rPr>
      </w:pPr>
      <w:proofErr w:type="spellStart"/>
      <w:r w:rsidRPr="00880298">
        <w:rPr>
          <w:rFonts w:ascii="Times New Roman" w:hAnsi="Times New Roman" w:cs="Times New Roman"/>
          <w:color w:val="000000"/>
          <w:sz w:val="24"/>
          <w:szCs w:val="24"/>
        </w:rPr>
        <w:t>JoVE</w:t>
      </w:r>
      <w:proofErr w:type="spellEnd"/>
      <w:r w:rsidRPr="00880298">
        <w:rPr>
          <w:rFonts w:ascii="Times New Roman" w:hAnsi="Times New Roman" w:cs="Times New Roman"/>
          <w:color w:val="000000"/>
          <w:sz w:val="24"/>
          <w:szCs w:val="24"/>
        </w:rPr>
        <w:t xml:space="preserve"> ( </w:t>
      </w:r>
      <w:hyperlink r:id="rId13" w:tooltip="https://www.jove.com/science-education-library" w:history="1">
        <w:r w:rsidRPr="00880298">
          <w:rPr>
            <w:rStyle w:val="Hyperlink"/>
            <w:rFonts w:ascii="Times New Roman" w:hAnsi="Times New Roman" w:cs="Times New Roman"/>
            <w:sz w:val="24"/>
            <w:szCs w:val="24"/>
          </w:rPr>
          <w:t>https://www.jove.com/science-education-library</w:t>
        </w:r>
      </w:hyperlink>
      <w:r w:rsidRPr="00880298">
        <w:rPr>
          <w:rFonts w:ascii="Times New Roman" w:hAnsi="Times New Roman" w:cs="Times New Roman"/>
          <w:color w:val="000000"/>
          <w:sz w:val="24"/>
          <w:szCs w:val="24"/>
        </w:rPr>
        <w:t xml:space="preserve">) is an online journal with laboratory demonstrations and simulations.  I have arranged for free access to </w:t>
      </w:r>
      <w:proofErr w:type="spellStart"/>
      <w:r w:rsidRPr="00880298">
        <w:rPr>
          <w:rFonts w:ascii="Times New Roman" w:hAnsi="Times New Roman" w:cs="Times New Roman"/>
          <w:color w:val="000000"/>
          <w:sz w:val="24"/>
          <w:szCs w:val="24"/>
        </w:rPr>
        <w:t>JoVE</w:t>
      </w:r>
      <w:proofErr w:type="spellEnd"/>
      <w:r w:rsidRPr="00880298">
        <w:rPr>
          <w:rFonts w:ascii="Times New Roman" w:hAnsi="Times New Roman" w:cs="Times New Roman"/>
          <w:color w:val="000000"/>
          <w:sz w:val="24"/>
          <w:szCs w:val="24"/>
        </w:rPr>
        <w:t xml:space="preserve"> through at least May 25</w:t>
      </w:r>
      <w:r w:rsidRPr="00880298">
        <w:rPr>
          <w:rFonts w:ascii="Times New Roman" w:hAnsi="Times New Roman" w:cs="Times New Roman"/>
          <w:color w:val="000000"/>
          <w:sz w:val="24"/>
          <w:szCs w:val="24"/>
          <w:vertAlign w:val="superscript"/>
        </w:rPr>
        <w:t>th</w:t>
      </w:r>
      <w:r w:rsidRPr="00880298">
        <w:rPr>
          <w:rFonts w:ascii="Times New Roman" w:hAnsi="Times New Roman" w:cs="Times New Roman"/>
          <w:color w:val="000000"/>
          <w:sz w:val="24"/>
          <w:szCs w:val="24"/>
        </w:rPr>
        <w:t xml:space="preserve">, so please explore what they have.  This is probably best for biology and chemistry, but there are possibilities for HSHP, nursing, and PA, too (sorry Sport Management!).  On campus you should have direct access.  Students and faculty off campus can create a free </w:t>
      </w:r>
      <w:proofErr w:type="spellStart"/>
      <w:r w:rsidRPr="00880298">
        <w:rPr>
          <w:rFonts w:ascii="Times New Roman" w:hAnsi="Times New Roman" w:cs="Times New Roman"/>
          <w:color w:val="000000"/>
          <w:sz w:val="24"/>
          <w:szCs w:val="24"/>
        </w:rPr>
        <w:t>JoVE</w:t>
      </w:r>
      <w:proofErr w:type="spellEnd"/>
      <w:r w:rsidRPr="00880298">
        <w:rPr>
          <w:rFonts w:ascii="Times New Roman" w:hAnsi="Times New Roman" w:cs="Times New Roman"/>
          <w:color w:val="000000"/>
          <w:sz w:val="24"/>
          <w:szCs w:val="24"/>
        </w:rPr>
        <w:t xml:space="preserve"> account using their institutional email address. The ut.edu domain is what will grant you access off campus.</w:t>
      </w:r>
    </w:p>
    <w:p w14:paraId="0E5C8B92" w14:textId="4CE5B34F" w:rsidR="005478C5" w:rsidRPr="00880298" w:rsidRDefault="005478C5" w:rsidP="00687688">
      <w:pPr>
        <w:rPr>
          <w:rFonts w:ascii="Times New Roman" w:hAnsi="Times New Roman" w:cs="Times New Roman"/>
          <w:color w:val="000000"/>
          <w:sz w:val="24"/>
          <w:szCs w:val="24"/>
        </w:rPr>
      </w:pPr>
      <w:r w:rsidRPr="00880298">
        <w:rPr>
          <w:rFonts w:ascii="Times New Roman" w:hAnsi="Times New Roman" w:cs="Times New Roman"/>
          <w:b/>
          <w:bCs/>
          <w:color w:val="000000"/>
          <w:sz w:val="24"/>
          <w:szCs w:val="24"/>
        </w:rPr>
        <w:t>Navigate</w:t>
      </w:r>
      <w:r w:rsidRPr="00880298">
        <w:rPr>
          <w:rFonts w:ascii="Times New Roman" w:hAnsi="Times New Roman" w:cs="Times New Roman"/>
          <w:color w:val="000000"/>
          <w:sz w:val="24"/>
          <w:szCs w:val="24"/>
        </w:rPr>
        <w:t xml:space="preserve"> can be used to schedule appointments with your advisees. Here is a short tutorial video.</w:t>
      </w:r>
    </w:p>
    <w:p w14:paraId="4FC6C432" w14:textId="77777777" w:rsidR="005478C5" w:rsidRPr="00880298" w:rsidRDefault="00880298" w:rsidP="005478C5">
      <w:pPr>
        <w:rPr>
          <w:rFonts w:ascii="Times New Roman" w:hAnsi="Times New Roman" w:cs="Times New Roman"/>
          <w:sz w:val="24"/>
          <w:szCs w:val="24"/>
        </w:rPr>
      </w:pPr>
      <w:hyperlink r:id="rId14" w:history="1">
        <w:r w:rsidR="005478C5" w:rsidRPr="00880298">
          <w:rPr>
            <w:rStyle w:val="Hyperlink"/>
            <w:rFonts w:ascii="Times New Roman" w:hAnsi="Times New Roman" w:cs="Times New Roman"/>
            <w:sz w:val="24"/>
            <w:szCs w:val="24"/>
          </w:rPr>
          <w:t>https://use.vg/KtbQcq</w:t>
        </w:r>
      </w:hyperlink>
    </w:p>
    <w:p w14:paraId="14225597" w14:textId="77777777" w:rsidR="005478C5" w:rsidRPr="00880298" w:rsidRDefault="005478C5" w:rsidP="00687688">
      <w:pPr>
        <w:rPr>
          <w:rFonts w:ascii="Times New Roman" w:hAnsi="Times New Roman" w:cs="Times New Roman"/>
          <w:sz w:val="24"/>
          <w:szCs w:val="24"/>
        </w:rPr>
      </w:pPr>
    </w:p>
    <w:p w14:paraId="6EF8FB21" w14:textId="703DA209" w:rsidR="005478C5" w:rsidRPr="00880298" w:rsidRDefault="005478C5" w:rsidP="005478C5">
      <w:pPr>
        <w:rPr>
          <w:rFonts w:ascii="Times New Roman" w:hAnsi="Times New Roman" w:cs="Times New Roman"/>
          <w:color w:val="000000"/>
          <w:sz w:val="24"/>
          <w:szCs w:val="24"/>
        </w:rPr>
      </w:pPr>
      <w:r w:rsidRPr="00880298">
        <w:rPr>
          <w:rFonts w:ascii="Times New Roman" w:hAnsi="Times New Roman" w:cs="Times New Roman"/>
          <w:b/>
          <w:bCs/>
          <w:color w:val="000000"/>
          <w:sz w:val="24"/>
          <w:szCs w:val="24"/>
        </w:rPr>
        <w:t>Finding the Fall Schedule in Workday</w:t>
      </w:r>
      <w:r w:rsidRPr="00880298">
        <w:rPr>
          <w:rFonts w:ascii="Times New Roman" w:hAnsi="Times New Roman" w:cs="Times New Roman"/>
          <w:color w:val="000000"/>
          <w:sz w:val="24"/>
          <w:szCs w:val="24"/>
        </w:rPr>
        <w:t>:</w:t>
      </w:r>
      <w:r w:rsidR="002D6311" w:rsidRPr="00880298">
        <w:rPr>
          <w:rFonts w:ascii="Times New Roman" w:hAnsi="Times New Roman" w:cs="Times New Roman"/>
          <w:color w:val="000000"/>
          <w:sz w:val="24"/>
          <w:szCs w:val="24"/>
        </w:rPr>
        <w:t xml:space="preserve"> Created by Keven </w:t>
      </w:r>
      <w:proofErr w:type="gramStart"/>
      <w:r w:rsidR="002D6311" w:rsidRPr="00880298">
        <w:rPr>
          <w:rFonts w:ascii="Times New Roman" w:hAnsi="Times New Roman" w:cs="Times New Roman"/>
          <w:color w:val="000000"/>
          <w:sz w:val="24"/>
          <w:szCs w:val="24"/>
        </w:rPr>
        <w:t>Beach  KBeach@ut.edu</w:t>
      </w:r>
      <w:proofErr w:type="gramEnd"/>
    </w:p>
    <w:p w14:paraId="0187D0E7" w14:textId="67F3A305" w:rsidR="00192D73" w:rsidRPr="00880298" w:rsidRDefault="005478C5" w:rsidP="005478C5">
      <w:pPr>
        <w:rPr>
          <w:rFonts w:ascii="Times New Roman" w:hAnsi="Times New Roman" w:cs="Times New Roman"/>
          <w:color w:val="000000"/>
          <w:sz w:val="24"/>
          <w:szCs w:val="24"/>
        </w:rPr>
      </w:pPr>
      <w:r w:rsidRPr="00880298">
        <w:rPr>
          <w:rFonts w:ascii="Times New Roman" w:hAnsi="Times New Roman" w:cs="Times New Roman"/>
          <w:color w:val="000000"/>
          <w:sz w:val="24"/>
          <w:szCs w:val="24"/>
        </w:rPr>
        <w:t>A short video of the process for others to use if they find it helpful.  You may find it</w:t>
      </w:r>
      <w:r w:rsidRPr="00880298">
        <w:rPr>
          <w:rStyle w:val="apple-converted-space"/>
          <w:rFonts w:ascii="Times New Roman" w:hAnsi="Times New Roman" w:cs="Times New Roman"/>
          <w:color w:val="000000"/>
          <w:sz w:val="24"/>
          <w:szCs w:val="24"/>
        </w:rPr>
        <w:t> </w:t>
      </w:r>
      <w:hyperlink r:id="rId15" w:history="1">
        <w:r w:rsidRPr="00880298">
          <w:rPr>
            <w:rStyle w:val="Hyperlink"/>
            <w:rFonts w:ascii="Times New Roman" w:hAnsi="Times New Roman" w:cs="Times New Roman"/>
            <w:color w:val="954F72"/>
            <w:sz w:val="24"/>
            <w:szCs w:val="24"/>
          </w:rPr>
          <w:t>here</w:t>
        </w:r>
      </w:hyperlink>
      <w:r w:rsidRPr="00880298">
        <w:rPr>
          <w:rFonts w:ascii="Times New Roman" w:hAnsi="Times New Roman" w:cs="Times New Roman"/>
          <w:color w:val="000000"/>
          <w:sz w:val="24"/>
          <w:szCs w:val="24"/>
        </w:rPr>
        <w:t>.</w:t>
      </w:r>
    </w:p>
    <w:p w14:paraId="55F010DA" w14:textId="75C35089" w:rsidR="00192D73" w:rsidRPr="00880298" w:rsidRDefault="00192D73" w:rsidP="005478C5">
      <w:pPr>
        <w:rPr>
          <w:rFonts w:ascii="Times New Roman" w:hAnsi="Times New Roman" w:cs="Times New Roman"/>
          <w:i/>
          <w:iCs/>
          <w:color w:val="000000"/>
          <w:sz w:val="24"/>
          <w:szCs w:val="24"/>
        </w:rPr>
      </w:pPr>
    </w:p>
    <w:p w14:paraId="60F593B3" w14:textId="4C73E78E" w:rsidR="00192D73" w:rsidRPr="00880298" w:rsidRDefault="002D6311" w:rsidP="005478C5">
      <w:pPr>
        <w:rPr>
          <w:rFonts w:ascii="Times New Roman" w:hAnsi="Times New Roman" w:cs="Times New Roman"/>
          <w:color w:val="000000"/>
          <w:sz w:val="24"/>
          <w:szCs w:val="24"/>
        </w:rPr>
      </w:pPr>
      <w:r w:rsidRPr="00880298">
        <w:rPr>
          <w:rFonts w:ascii="Times New Roman" w:hAnsi="Times New Roman" w:cs="Times New Roman"/>
          <w:b/>
          <w:bCs/>
          <w:color w:val="000000"/>
          <w:sz w:val="24"/>
          <w:szCs w:val="24"/>
        </w:rPr>
        <w:t xml:space="preserve">Spring </w:t>
      </w:r>
      <w:r w:rsidR="00192D73" w:rsidRPr="00880298">
        <w:rPr>
          <w:rFonts w:ascii="Times New Roman" w:hAnsi="Times New Roman" w:cs="Times New Roman"/>
          <w:b/>
          <w:bCs/>
          <w:color w:val="000000"/>
          <w:sz w:val="24"/>
          <w:szCs w:val="24"/>
        </w:rPr>
        <w:t>Grading</w:t>
      </w:r>
      <w:r w:rsidR="00192D73" w:rsidRPr="00880298">
        <w:rPr>
          <w:rFonts w:ascii="Times New Roman" w:hAnsi="Times New Roman" w:cs="Times New Roman"/>
          <w:color w:val="000000"/>
          <w:sz w:val="24"/>
          <w:szCs w:val="24"/>
        </w:rPr>
        <w:t xml:space="preserve"> email from the Provost 3_25</w:t>
      </w:r>
    </w:p>
    <w:p w14:paraId="4E7E36F5" w14:textId="77777777" w:rsidR="00192D73" w:rsidRPr="00880298" w:rsidRDefault="00192D73" w:rsidP="00192D73">
      <w:pPr>
        <w:rPr>
          <w:rFonts w:ascii="Times New Roman" w:hAnsi="Times New Roman" w:cs="Times New Roman"/>
          <w:color w:val="000000"/>
          <w:sz w:val="24"/>
          <w:szCs w:val="24"/>
        </w:rPr>
      </w:pPr>
      <w:r w:rsidRPr="00880298">
        <w:rPr>
          <w:rFonts w:ascii="Times New Roman" w:hAnsi="Times New Roman" w:cs="Times New Roman"/>
          <w:color w:val="000000"/>
          <w:sz w:val="24"/>
          <w:szCs w:val="24"/>
        </w:rPr>
        <w:t>The temporary policy allowing students to choose an S/U option up until May 11 forces a move of grade entry to occur after all these requests have been reviewed and processed.  This means that there are two changes for faculty:</w:t>
      </w:r>
    </w:p>
    <w:p w14:paraId="5B0F4253" w14:textId="77777777" w:rsidR="00192D73" w:rsidRPr="00880298" w:rsidRDefault="00192D73" w:rsidP="00192D73">
      <w:pPr>
        <w:rPr>
          <w:rFonts w:ascii="Times New Roman" w:hAnsi="Times New Roman" w:cs="Times New Roman"/>
          <w:color w:val="000000"/>
          <w:sz w:val="24"/>
          <w:szCs w:val="24"/>
        </w:rPr>
      </w:pPr>
    </w:p>
    <w:p w14:paraId="73704483" w14:textId="77777777" w:rsidR="00192D73" w:rsidRPr="00880298" w:rsidRDefault="00192D73" w:rsidP="00192D73">
      <w:pPr>
        <w:numPr>
          <w:ilvl w:val="0"/>
          <w:numId w:val="13"/>
        </w:numPr>
        <w:spacing w:after="0" w:line="240" w:lineRule="auto"/>
        <w:rPr>
          <w:rFonts w:ascii="Times New Roman" w:eastAsia="Times New Roman" w:hAnsi="Times New Roman" w:cs="Times New Roman"/>
          <w:color w:val="000000"/>
          <w:sz w:val="24"/>
          <w:szCs w:val="24"/>
        </w:rPr>
      </w:pPr>
      <w:r w:rsidRPr="00880298">
        <w:rPr>
          <w:rFonts w:ascii="Times New Roman" w:eastAsia="Times New Roman" w:hAnsi="Times New Roman" w:cs="Times New Roman"/>
          <w:color w:val="000000"/>
          <w:sz w:val="24"/>
          <w:szCs w:val="24"/>
        </w:rPr>
        <w:t xml:space="preserve">Spring grading will not open at the normally scheduled time.   We will reassess opening grading when all student requests for SU have been processed.   Depending on volume turned in by students on the deadline date, grade entry is estimated to be turned on by May 13.  </w:t>
      </w:r>
      <w:r w:rsidRPr="00880298">
        <w:rPr>
          <w:rFonts w:ascii="Times New Roman" w:eastAsia="Times New Roman" w:hAnsi="Times New Roman" w:cs="Times New Roman"/>
          <w:b/>
          <w:bCs/>
          <w:color w:val="000000"/>
          <w:sz w:val="24"/>
          <w:szCs w:val="24"/>
        </w:rPr>
        <w:t>Final spring grades will be due by Monday, May 18th midnight.</w:t>
      </w:r>
    </w:p>
    <w:p w14:paraId="3501580A" w14:textId="77777777" w:rsidR="00192D73" w:rsidRPr="00880298" w:rsidRDefault="00192D73" w:rsidP="00192D73">
      <w:pPr>
        <w:numPr>
          <w:ilvl w:val="0"/>
          <w:numId w:val="13"/>
        </w:numPr>
        <w:spacing w:after="0" w:line="240" w:lineRule="auto"/>
        <w:rPr>
          <w:rFonts w:ascii="Times New Roman" w:eastAsia="Times New Roman" w:hAnsi="Times New Roman" w:cs="Times New Roman"/>
          <w:color w:val="000000"/>
          <w:sz w:val="24"/>
          <w:szCs w:val="24"/>
        </w:rPr>
      </w:pPr>
      <w:r w:rsidRPr="00880298">
        <w:rPr>
          <w:rFonts w:ascii="Times New Roman" w:eastAsia="Times New Roman" w:hAnsi="Times New Roman" w:cs="Times New Roman"/>
          <w:color w:val="000000"/>
          <w:sz w:val="24"/>
          <w:szCs w:val="24"/>
        </w:rPr>
        <w:t xml:space="preserve">Faculty are asked to complete grading and post grades in Blackboard or communicate them by other means to the students </w:t>
      </w:r>
      <w:r w:rsidRPr="00880298">
        <w:rPr>
          <w:rFonts w:ascii="Times New Roman" w:eastAsia="Times New Roman" w:hAnsi="Times New Roman" w:cs="Times New Roman"/>
          <w:b/>
          <w:bCs/>
          <w:color w:val="000000"/>
          <w:sz w:val="24"/>
          <w:szCs w:val="24"/>
        </w:rPr>
        <w:t>by May 10, if possible</w:t>
      </w:r>
      <w:r w:rsidRPr="00880298">
        <w:rPr>
          <w:rFonts w:ascii="Times New Roman" w:eastAsia="Times New Roman" w:hAnsi="Times New Roman" w:cs="Times New Roman"/>
          <w:color w:val="000000"/>
          <w:sz w:val="24"/>
          <w:szCs w:val="24"/>
        </w:rPr>
        <w:t>, so students can make their choice of S/U knowing what grades they have earned.</w:t>
      </w:r>
    </w:p>
    <w:bookmarkEnd w:id="0"/>
    <w:p w14:paraId="16062CF3" w14:textId="77777777" w:rsidR="00687688" w:rsidRPr="00880298" w:rsidRDefault="00687688" w:rsidP="00687688">
      <w:pPr>
        <w:rPr>
          <w:rFonts w:ascii="Times New Roman" w:hAnsi="Times New Roman" w:cs="Times New Roman"/>
          <w:sz w:val="24"/>
          <w:szCs w:val="24"/>
        </w:rPr>
      </w:pPr>
    </w:p>
    <w:sectPr w:rsidR="00687688" w:rsidRPr="0088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404"/>
    <w:multiLevelType w:val="hybridMultilevel"/>
    <w:tmpl w:val="C69E35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4F3543"/>
    <w:multiLevelType w:val="multilevel"/>
    <w:tmpl w:val="11EE2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A2B55"/>
    <w:multiLevelType w:val="hybridMultilevel"/>
    <w:tmpl w:val="48B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BC0"/>
    <w:multiLevelType w:val="multilevel"/>
    <w:tmpl w:val="84C85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879B8"/>
    <w:multiLevelType w:val="hybridMultilevel"/>
    <w:tmpl w:val="DDD23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C7220F"/>
    <w:multiLevelType w:val="multilevel"/>
    <w:tmpl w:val="9A821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666B3"/>
    <w:multiLevelType w:val="multilevel"/>
    <w:tmpl w:val="482C1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27A0E"/>
    <w:multiLevelType w:val="multilevel"/>
    <w:tmpl w:val="97648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17F53"/>
    <w:multiLevelType w:val="multilevel"/>
    <w:tmpl w:val="B4B62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F629FC"/>
    <w:multiLevelType w:val="multilevel"/>
    <w:tmpl w:val="C6A89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41732E"/>
    <w:multiLevelType w:val="multilevel"/>
    <w:tmpl w:val="F33C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F81A17"/>
    <w:multiLevelType w:val="hybridMultilevel"/>
    <w:tmpl w:val="2E5E3E5C"/>
    <w:lvl w:ilvl="0" w:tplc="C9F681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8"/>
  </w:num>
  <w:num w:numId="3">
    <w:abstractNumId w:val="9"/>
  </w:num>
  <w:num w:numId="4">
    <w:abstractNumId w:val="10"/>
  </w:num>
  <w:num w:numId="5">
    <w:abstractNumId w:val="6"/>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88"/>
    <w:rsid w:val="0002703C"/>
    <w:rsid w:val="00073F8A"/>
    <w:rsid w:val="000E01BC"/>
    <w:rsid w:val="000F183E"/>
    <w:rsid w:val="000F6704"/>
    <w:rsid w:val="000F7EE6"/>
    <w:rsid w:val="00142F26"/>
    <w:rsid w:val="00176507"/>
    <w:rsid w:val="001874FC"/>
    <w:rsid w:val="00192D73"/>
    <w:rsid w:val="001A7251"/>
    <w:rsid w:val="001B61BF"/>
    <w:rsid w:val="001C1BBA"/>
    <w:rsid w:val="001C736F"/>
    <w:rsid w:val="001E3348"/>
    <w:rsid w:val="001F42F1"/>
    <w:rsid w:val="0020547B"/>
    <w:rsid w:val="002754B8"/>
    <w:rsid w:val="00290512"/>
    <w:rsid w:val="002A458F"/>
    <w:rsid w:val="002C0C26"/>
    <w:rsid w:val="002D52EA"/>
    <w:rsid w:val="002D6311"/>
    <w:rsid w:val="002E3D4D"/>
    <w:rsid w:val="002F1DDA"/>
    <w:rsid w:val="002F5228"/>
    <w:rsid w:val="00310FDF"/>
    <w:rsid w:val="003317CC"/>
    <w:rsid w:val="00377926"/>
    <w:rsid w:val="003C4932"/>
    <w:rsid w:val="00407357"/>
    <w:rsid w:val="00411865"/>
    <w:rsid w:val="0043201B"/>
    <w:rsid w:val="00437803"/>
    <w:rsid w:val="00450E35"/>
    <w:rsid w:val="004768F5"/>
    <w:rsid w:val="004D60BA"/>
    <w:rsid w:val="005478C5"/>
    <w:rsid w:val="00561ECA"/>
    <w:rsid w:val="00583778"/>
    <w:rsid w:val="00590C9F"/>
    <w:rsid w:val="005E3CBB"/>
    <w:rsid w:val="006010E7"/>
    <w:rsid w:val="00601E80"/>
    <w:rsid w:val="0061322B"/>
    <w:rsid w:val="0068229F"/>
    <w:rsid w:val="00687688"/>
    <w:rsid w:val="00696F81"/>
    <w:rsid w:val="007165E0"/>
    <w:rsid w:val="00724D71"/>
    <w:rsid w:val="00761694"/>
    <w:rsid w:val="00773979"/>
    <w:rsid w:val="0077708E"/>
    <w:rsid w:val="007806E4"/>
    <w:rsid w:val="00784BCB"/>
    <w:rsid w:val="00792C1A"/>
    <w:rsid w:val="007A37A9"/>
    <w:rsid w:val="007A3DC8"/>
    <w:rsid w:val="007D069F"/>
    <w:rsid w:val="007D60B8"/>
    <w:rsid w:val="0082444D"/>
    <w:rsid w:val="00833739"/>
    <w:rsid w:val="00851A5C"/>
    <w:rsid w:val="00863984"/>
    <w:rsid w:val="008650BB"/>
    <w:rsid w:val="00866434"/>
    <w:rsid w:val="00880298"/>
    <w:rsid w:val="0088371C"/>
    <w:rsid w:val="008A0458"/>
    <w:rsid w:val="008B12A0"/>
    <w:rsid w:val="008C3268"/>
    <w:rsid w:val="008D01A2"/>
    <w:rsid w:val="008D7963"/>
    <w:rsid w:val="009037E8"/>
    <w:rsid w:val="009076E8"/>
    <w:rsid w:val="009279DE"/>
    <w:rsid w:val="00946802"/>
    <w:rsid w:val="00955F35"/>
    <w:rsid w:val="0097597D"/>
    <w:rsid w:val="009D2B20"/>
    <w:rsid w:val="009D713A"/>
    <w:rsid w:val="00A02F57"/>
    <w:rsid w:val="00A064A7"/>
    <w:rsid w:val="00A15E8C"/>
    <w:rsid w:val="00A204FB"/>
    <w:rsid w:val="00A32C6A"/>
    <w:rsid w:val="00A532FF"/>
    <w:rsid w:val="00A72977"/>
    <w:rsid w:val="00AC4FB8"/>
    <w:rsid w:val="00AD43B3"/>
    <w:rsid w:val="00AE35EE"/>
    <w:rsid w:val="00AE3DCD"/>
    <w:rsid w:val="00AE768A"/>
    <w:rsid w:val="00AF073A"/>
    <w:rsid w:val="00B07D53"/>
    <w:rsid w:val="00B112A9"/>
    <w:rsid w:val="00B34DD8"/>
    <w:rsid w:val="00B367B3"/>
    <w:rsid w:val="00B41821"/>
    <w:rsid w:val="00B503D3"/>
    <w:rsid w:val="00BA77FA"/>
    <w:rsid w:val="00BC025C"/>
    <w:rsid w:val="00BC5252"/>
    <w:rsid w:val="00BD06CD"/>
    <w:rsid w:val="00BD666A"/>
    <w:rsid w:val="00C21AF2"/>
    <w:rsid w:val="00C325A1"/>
    <w:rsid w:val="00C448C3"/>
    <w:rsid w:val="00C60CAF"/>
    <w:rsid w:val="00C6440C"/>
    <w:rsid w:val="00C64B0A"/>
    <w:rsid w:val="00C736BD"/>
    <w:rsid w:val="00C75F39"/>
    <w:rsid w:val="00CA60FB"/>
    <w:rsid w:val="00CB1AAF"/>
    <w:rsid w:val="00CB7312"/>
    <w:rsid w:val="00CE3A3D"/>
    <w:rsid w:val="00D12EC2"/>
    <w:rsid w:val="00D21AE0"/>
    <w:rsid w:val="00D3371A"/>
    <w:rsid w:val="00D34DEB"/>
    <w:rsid w:val="00D74928"/>
    <w:rsid w:val="00D80C0F"/>
    <w:rsid w:val="00DD245F"/>
    <w:rsid w:val="00DE20D4"/>
    <w:rsid w:val="00DE3FC9"/>
    <w:rsid w:val="00E05F4A"/>
    <w:rsid w:val="00E25543"/>
    <w:rsid w:val="00E31C1D"/>
    <w:rsid w:val="00E373C5"/>
    <w:rsid w:val="00E403DF"/>
    <w:rsid w:val="00E74454"/>
    <w:rsid w:val="00E76980"/>
    <w:rsid w:val="00E847D4"/>
    <w:rsid w:val="00ED0BFB"/>
    <w:rsid w:val="00F03C68"/>
    <w:rsid w:val="00F052F3"/>
    <w:rsid w:val="00F07C28"/>
    <w:rsid w:val="00F104C8"/>
    <w:rsid w:val="00F40A99"/>
    <w:rsid w:val="00F573E7"/>
    <w:rsid w:val="00F71927"/>
    <w:rsid w:val="00F84A64"/>
    <w:rsid w:val="00F92E0F"/>
    <w:rsid w:val="00FE65E7"/>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1251"/>
  <w15:chartTrackingRefBased/>
  <w15:docId w15:val="{1F7B9A7E-667F-4308-85F1-C4513A0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688"/>
    <w:rPr>
      <w:color w:val="0563C1"/>
      <w:u w:val="single"/>
    </w:rPr>
  </w:style>
  <w:style w:type="paragraph" w:styleId="NormalWeb">
    <w:name w:val="Normal (Web)"/>
    <w:basedOn w:val="Normal"/>
    <w:uiPriority w:val="99"/>
    <w:semiHidden/>
    <w:unhideWhenUsed/>
    <w:rsid w:val="00687688"/>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687688"/>
    <w:pPr>
      <w:spacing w:after="0" w:line="240" w:lineRule="auto"/>
      <w:ind w:left="720"/>
      <w:contextualSpacing/>
    </w:pPr>
    <w:rPr>
      <w:rFonts w:ascii="Calibri" w:hAnsi="Calibri" w:cs="Calibri"/>
      <w:sz w:val="24"/>
      <w:szCs w:val="24"/>
    </w:rPr>
  </w:style>
  <w:style w:type="character" w:customStyle="1" w:styleId="apple-converted-space">
    <w:name w:val="apple-converted-space"/>
    <w:basedOn w:val="DefaultParagraphFont"/>
    <w:rsid w:val="005478C5"/>
  </w:style>
  <w:style w:type="character" w:styleId="FollowedHyperlink">
    <w:name w:val="FollowedHyperlink"/>
    <w:basedOn w:val="DefaultParagraphFont"/>
    <w:uiPriority w:val="99"/>
    <w:semiHidden/>
    <w:unhideWhenUsed/>
    <w:rsid w:val="005478C5"/>
    <w:rPr>
      <w:color w:val="954F72" w:themeColor="followedHyperlink"/>
      <w:u w:val="single"/>
    </w:rPr>
  </w:style>
  <w:style w:type="character" w:styleId="UnresolvedMention">
    <w:name w:val="Unresolved Mention"/>
    <w:basedOn w:val="DefaultParagraphFont"/>
    <w:uiPriority w:val="99"/>
    <w:semiHidden/>
    <w:unhideWhenUsed/>
    <w:rsid w:val="0019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3598">
      <w:bodyDiv w:val="1"/>
      <w:marLeft w:val="0"/>
      <w:marRight w:val="0"/>
      <w:marTop w:val="0"/>
      <w:marBottom w:val="0"/>
      <w:divBdr>
        <w:top w:val="none" w:sz="0" w:space="0" w:color="auto"/>
        <w:left w:val="none" w:sz="0" w:space="0" w:color="auto"/>
        <w:bottom w:val="none" w:sz="0" w:space="0" w:color="auto"/>
        <w:right w:val="none" w:sz="0" w:space="0" w:color="auto"/>
      </w:divBdr>
    </w:div>
    <w:div w:id="1391999397">
      <w:bodyDiv w:val="1"/>
      <w:marLeft w:val="0"/>
      <w:marRight w:val="0"/>
      <w:marTop w:val="0"/>
      <w:marBottom w:val="0"/>
      <w:divBdr>
        <w:top w:val="none" w:sz="0" w:space="0" w:color="auto"/>
        <w:left w:val="none" w:sz="0" w:space="0" w:color="auto"/>
        <w:bottom w:val="none" w:sz="0" w:space="0" w:color="auto"/>
        <w:right w:val="none" w:sz="0" w:space="0" w:color="auto"/>
      </w:divBdr>
    </w:div>
    <w:div w:id="1739087913">
      <w:bodyDiv w:val="1"/>
      <w:marLeft w:val="0"/>
      <w:marRight w:val="0"/>
      <w:marTop w:val="0"/>
      <w:marBottom w:val="0"/>
      <w:divBdr>
        <w:top w:val="none" w:sz="0" w:space="0" w:color="auto"/>
        <w:left w:val="none" w:sz="0" w:space="0" w:color="auto"/>
        <w:bottom w:val="none" w:sz="0" w:space="0" w:color="auto"/>
        <w:right w:val="none" w:sz="0" w:space="0" w:color="auto"/>
      </w:divBdr>
    </w:div>
    <w:div w:id="1749646939">
      <w:bodyDiv w:val="1"/>
      <w:marLeft w:val="0"/>
      <w:marRight w:val="0"/>
      <w:marTop w:val="0"/>
      <w:marBottom w:val="0"/>
      <w:divBdr>
        <w:top w:val="none" w:sz="0" w:space="0" w:color="auto"/>
        <w:left w:val="none" w:sz="0" w:space="0" w:color="auto"/>
        <w:bottom w:val="none" w:sz="0" w:space="0" w:color="auto"/>
        <w:right w:val="none" w:sz="0" w:space="0" w:color="auto"/>
      </w:divBdr>
    </w:div>
    <w:div w:id="17809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enter-for-teaching-and-learning/faculty-resources" TargetMode="External"/><Relationship Id="rId13" Type="http://schemas.openxmlformats.org/officeDocument/2006/relationships/hyperlink" Target="https://www.jove.com/science-education-library" TargetMode="External"/><Relationship Id="rId3" Type="http://schemas.openxmlformats.org/officeDocument/2006/relationships/settings" Target="settings.xml"/><Relationship Id="rId7" Type="http://schemas.openxmlformats.org/officeDocument/2006/relationships/hyperlink" Target="http://www.ut.edu/facultytraining" TargetMode="External"/><Relationship Id="rId12" Type="http://schemas.openxmlformats.org/officeDocument/2006/relationships/hyperlink" Target="https://www.nyit.edu/ctl/bb_exam_conver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edu/academics/center-for-teaching-and-learning/instructional-continuity-during-emergencies" TargetMode="External"/><Relationship Id="rId11" Type="http://schemas.openxmlformats.org/officeDocument/2006/relationships/hyperlink" Target="mailto:saustin@ut.edu" TargetMode="External"/><Relationship Id="rId5" Type="http://schemas.openxmlformats.org/officeDocument/2006/relationships/hyperlink" Target="%20/webapps/blackboard/execute/launcher?type=Course&amp;id=_62644_1&amp;url=" TargetMode="External"/><Relationship Id="rId15" Type="http://schemas.openxmlformats.org/officeDocument/2006/relationships/hyperlink" Target="https://utampa.zoom.us/rec/share/_sFtJKHy0kBJXdbUsHHQBJd5O5S8T6a82nIc_fAFxB4LNiU5AjWscfO6DDSh8181" TargetMode="External"/><Relationship Id="rId10" Type="http://schemas.openxmlformats.org/officeDocument/2006/relationships/hyperlink" Target="mailto:otlc@ut.edu" TargetMode="External"/><Relationship Id="rId4" Type="http://schemas.openxmlformats.org/officeDocument/2006/relationships/webSettings" Target="webSettings.xml"/><Relationship Id="rId9" Type="http://schemas.openxmlformats.org/officeDocument/2006/relationships/hyperlink" Target="mailto:utampaonline@ut.edu" TargetMode="External"/><Relationship Id="rId14" Type="http://schemas.openxmlformats.org/officeDocument/2006/relationships/hyperlink" Target="https://use.vg/KtbQ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Martinasek</dc:creator>
  <cp:keywords/>
  <dc:description/>
  <cp:lastModifiedBy>Mary Martinasek</cp:lastModifiedBy>
  <cp:revision>4</cp:revision>
  <dcterms:created xsi:type="dcterms:W3CDTF">2020-03-26T12:08:00Z</dcterms:created>
  <dcterms:modified xsi:type="dcterms:W3CDTF">2020-03-26T19:29:00Z</dcterms:modified>
</cp:coreProperties>
</file>