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EAB95" w14:textId="77777777" w:rsidR="00742002" w:rsidRDefault="00742002" w:rsidP="00742002">
      <w:pPr>
        <w:jc w:val="center"/>
        <w:rPr>
          <w:rFonts w:ascii="Arial" w:hAnsi="Arial" w:cs="Arial"/>
          <w:b/>
        </w:rPr>
      </w:pPr>
      <w:bookmarkStart w:id="0" w:name="_GoBack"/>
      <w:bookmarkEnd w:id="0"/>
    </w:p>
    <w:p w14:paraId="77995150" w14:textId="77777777" w:rsidR="00742002" w:rsidRPr="001D7046" w:rsidRDefault="00742002" w:rsidP="00742002">
      <w:pPr>
        <w:jc w:val="center"/>
        <w:rPr>
          <w:rFonts w:ascii="Arial" w:hAnsi="Arial" w:cs="Arial"/>
          <w:b/>
        </w:rPr>
      </w:pPr>
      <w:r w:rsidRPr="001D7046">
        <w:rPr>
          <w:rFonts w:ascii="Arial" w:hAnsi="Arial" w:cs="Arial"/>
          <w:b/>
          <w:noProof/>
          <w:lang w:eastAsia="ko-KR"/>
        </w:rPr>
        <w:drawing>
          <wp:inline distT="0" distB="0" distL="0" distR="0" wp14:anchorId="14BAE332" wp14:editId="5A2C1057">
            <wp:extent cx="3163871" cy="1704975"/>
            <wp:effectExtent l="0" t="0" r="0" b="0"/>
            <wp:docPr id="1" name="Picture 1" descr="College of Natural and Health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9.CNHSwith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8193" cy="1707304"/>
                    </a:xfrm>
                    <a:prstGeom prst="rect">
                      <a:avLst/>
                    </a:prstGeom>
                  </pic:spPr>
                </pic:pic>
              </a:graphicData>
            </a:graphic>
          </wp:inline>
        </w:drawing>
      </w:r>
    </w:p>
    <w:p w14:paraId="4FD15044" w14:textId="77777777" w:rsidR="00742002" w:rsidRPr="001D7046" w:rsidRDefault="00742002" w:rsidP="00742002">
      <w:pPr>
        <w:jc w:val="center"/>
        <w:rPr>
          <w:rFonts w:ascii="Arial" w:hAnsi="Arial" w:cs="Arial"/>
          <w:b/>
        </w:rPr>
      </w:pPr>
    </w:p>
    <w:p w14:paraId="2C011141" w14:textId="77777777" w:rsidR="00742002" w:rsidRPr="001D7046" w:rsidRDefault="00742002" w:rsidP="00742002">
      <w:pPr>
        <w:jc w:val="center"/>
        <w:rPr>
          <w:rFonts w:ascii="Arial" w:hAnsi="Arial" w:cs="Arial"/>
          <w:b/>
          <w:sz w:val="44"/>
          <w:szCs w:val="44"/>
        </w:rPr>
      </w:pPr>
    </w:p>
    <w:p w14:paraId="3FFFA834" w14:textId="77777777" w:rsidR="00742002" w:rsidRPr="00DE7F34" w:rsidRDefault="00742002" w:rsidP="00DE7F34">
      <w:pPr>
        <w:pStyle w:val="Title"/>
      </w:pPr>
      <w:r w:rsidRPr="00DE7F34">
        <w:t>Quick Guide</w:t>
      </w:r>
    </w:p>
    <w:p w14:paraId="4DE4B891" w14:textId="77777777" w:rsidR="00742002" w:rsidRPr="001D7046" w:rsidRDefault="00742002" w:rsidP="00742002">
      <w:pPr>
        <w:rPr>
          <w:rFonts w:ascii="Arial" w:hAnsi="Arial" w:cs="Arial"/>
          <w:b/>
          <w:sz w:val="36"/>
          <w:szCs w:val="36"/>
        </w:rPr>
      </w:pPr>
    </w:p>
    <w:p w14:paraId="5A897F2C" w14:textId="77777777" w:rsidR="00742002" w:rsidRPr="00DE7F34" w:rsidRDefault="00742002" w:rsidP="00DB28F4">
      <w:pPr>
        <w:pStyle w:val="Subtitle"/>
        <w:ind w:left="0" w:firstLine="0"/>
        <w:jc w:val="center"/>
      </w:pPr>
      <w:r w:rsidRPr="00DE7F34">
        <w:t>For</w:t>
      </w:r>
    </w:p>
    <w:p w14:paraId="67E0956C" w14:textId="77777777" w:rsidR="00742002" w:rsidRPr="00DE7F34" w:rsidRDefault="00742002" w:rsidP="00DE7F34">
      <w:pPr>
        <w:pStyle w:val="Subtitle"/>
        <w:ind w:left="0" w:firstLine="0"/>
        <w:jc w:val="center"/>
      </w:pPr>
      <w:r w:rsidRPr="00DE7F34">
        <w:t>New Faculty</w:t>
      </w:r>
    </w:p>
    <w:p w14:paraId="2DD1334A" w14:textId="77777777" w:rsidR="00742002" w:rsidRDefault="00742002" w:rsidP="00DE7F34">
      <w:pPr>
        <w:pStyle w:val="Subtitle"/>
        <w:ind w:left="0" w:firstLine="0"/>
        <w:jc w:val="center"/>
      </w:pPr>
      <w:r w:rsidRPr="00DE7F34">
        <w:t>Orientation</w:t>
      </w:r>
    </w:p>
    <w:p w14:paraId="4DA97CAB" w14:textId="77777777" w:rsidR="00742002" w:rsidRDefault="00742002">
      <w:pPr>
        <w:rPr>
          <w:rFonts w:ascii="Arial" w:hAnsi="Arial" w:cs="Arial"/>
          <w:b/>
          <w:sz w:val="36"/>
          <w:szCs w:val="36"/>
        </w:rPr>
      </w:pPr>
      <w:r>
        <w:rPr>
          <w:rFonts w:ascii="Arial" w:hAnsi="Arial" w:cs="Arial"/>
          <w:b/>
          <w:sz w:val="36"/>
          <w:szCs w:val="36"/>
        </w:rPr>
        <w:br w:type="page"/>
      </w:r>
    </w:p>
    <w:p w14:paraId="5E14B3ED" w14:textId="11E5B3FD" w:rsidR="00DE2216" w:rsidRDefault="00DE2216" w:rsidP="00DE2216">
      <w:pPr>
        <w:rPr>
          <w:rFonts w:ascii="Arial" w:hAnsi="Arial" w:cs="Arial"/>
        </w:rPr>
      </w:pPr>
      <w:r>
        <w:rPr>
          <w:rFonts w:ascii="Arial" w:hAnsi="Arial" w:cs="Arial"/>
        </w:rPr>
        <w:lastRenderedPageBreak/>
        <w:t>This quick reference guide is intended for any faculty member, especially part-time faculty liaisons, to assist in accessing commonly used resources/links.</w:t>
      </w:r>
    </w:p>
    <w:p w14:paraId="5B4769F5" w14:textId="77777777" w:rsidR="00DE2216" w:rsidRDefault="00DE2216" w:rsidP="00DE2216">
      <w:pPr>
        <w:rPr>
          <w:rFonts w:ascii="Arial" w:hAnsi="Arial" w:cs="Arial"/>
        </w:rPr>
      </w:pPr>
    </w:p>
    <w:p w14:paraId="5DB8B431" w14:textId="77777777" w:rsidR="00DE2216" w:rsidRDefault="00DE2216" w:rsidP="00DE2216">
      <w:pPr>
        <w:rPr>
          <w:rFonts w:ascii="Arial" w:hAnsi="Arial" w:cs="Arial"/>
        </w:rPr>
      </w:pPr>
      <w:r>
        <w:rPr>
          <w:rFonts w:ascii="Arial" w:hAnsi="Arial" w:cs="Arial"/>
        </w:rPr>
        <w:t>For any additional suggested resources for this quick guide, please send them to JDavila@ut.edu</w:t>
      </w:r>
    </w:p>
    <w:p w14:paraId="3152A45C" w14:textId="4A7829EC" w:rsidR="00DE2216" w:rsidRDefault="00DE2216">
      <w:pPr>
        <w:rPr>
          <w:rFonts w:ascii="Arial" w:hAnsi="Arial" w:cs="Arial"/>
          <w:b/>
        </w:rPr>
      </w:pPr>
      <w:r>
        <w:rPr>
          <w:rFonts w:ascii="Arial" w:hAnsi="Arial" w:cs="Arial"/>
          <w:b/>
        </w:rPr>
        <w:br w:type="page"/>
      </w:r>
    </w:p>
    <w:p w14:paraId="7A207D57" w14:textId="42F91DAD" w:rsidR="00742002" w:rsidRPr="00DE7F34" w:rsidRDefault="00742002" w:rsidP="00DE7F34">
      <w:pPr>
        <w:pStyle w:val="Heading1"/>
      </w:pPr>
      <w:r w:rsidRPr="00DE7F34">
        <w:lastRenderedPageBreak/>
        <w:t>Topics to Review with New Faculty</w:t>
      </w:r>
    </w:p>
    <w:p w14:paraId="4B756EE9" w14:textId="77777777" w:rsidR="00742002" w:rsidRPr="00DE7F34" w:rsidRDefault="00742002" w:rsidP="00DE7F34">
      <w:pPr>
        <w:pStyle w:val="Heading2"/>
      </w:pPr>
      <w:r w:rsidRPr="00DE7F34">
        <w:t xml:space="preserve">Departmental Considerations and Links to Resources </w:t>
      </w:r>
    </w:p>
    <w:p w14:paraId="732CC7AB" w14:textId="23F565B1" w:rsidR="00742002" w:rsidRPr="003A5BDA" w:rsidRDefault="00742002" w:rsidP="00DE7F34">
      <w:pPr>
        <w:pStyle w:val="ListParagraph"/>
        <w:numPr>
          <w:ilvl w:val="0"/>
          <w:numId w:val="1"/>
        </w:numPr>
      </w:pPr>
      <w:r w:rsidRPr="003A5BDA">
        <w:t xml:space="preserve">Provide and </w:t>
      </w:r>
      <w:r w:rsidRPr="00DE7F34">
        <w:t>review</w:t>
      </w:r>
      <w:r w:rsidRPr="003A5BDA">
        <w:t xml:space="preserve"> copy of the </w:t>
      </w:r>
      <w:r w:rsidR="007E3502">
        <w:t>d</w:t>
      </w:r>
      <w:r w:rsidRPr="003A5BDA">
        <w:t>epartmental/</w:t>
      </w:r>
      <w:r w:rsidR="007E3502">
        <w:t>p</w:t>
      </w:r>
      <w:r w:rsidRPr="003A5BDA">
        <w:t xml:space="preserve">rogram </w:t>
      </w:r>
      <w:r w:rsidR="007E3502">
        <w:t>m</w:t>
      </w:r>
      <w:r w:rsidRPr="003A5BDA">
        <w:t xml:space="preserve">ission </w:t>
      </w:r>
      <w:r w:rsidR="007E3502">
        <w:t>s</w:t>
      </w:r>
      <w:r w:rsidRPr="003A5BDA">
        <w:t>tatement</w:t>
      </w:r>
      <w:r w:rsidR="004F6FAF">
        <w:t>,</w:t>
      </w:r>
      <w:r>
        <w:t xml:space="preserve"> </w:t>
      </w:r>
      <w:r w:rsidR="00ED10EF">
        <w:t>c</w:t>
      </w:r>
      <w:r>
        <w:t xml:space="preserve">lass </w:t>
      </w:r>
      <w:r w:rsidR="007E3502">
        <w:t>c</w:t>
      </w:r>
      <w:r>
        <w:t xml:space="preserve">ancellation </w:t>
      </w:r>
      <w:r w:rsidR="007E3502">
        <w:t>p</w:t>
      </w:r>
      <w:r>
        <w:t>rocedures/absenteeism/holiday weeks/leaving early</w:t>
      </w:r>
    </w:p>
    <w:p w14:paraId="17F4E1F6" w14:textId="667F908A" w:rsidR="00742002" w:rsidRPr="00DE7F34" w:rsidRDefault="00742002" w:rsidP="00DE7F34">
      <w:pPr>
        <w:pStyle w:val="ListParagraph"/>
        <w:numPr>
          <w:ilvl w:val="0"/>
          <w:numId w:val="1"/>
        </w:numPr>
      </w:pPr>
      <w:r w:rsidRPr="00DE7F34">
        <w:t xml:space="preserve">Review </w:t>
      </w:r>
      <w:r w:rsidR="007E3502" w:rsidRPr="00DE7F34">
        <w:t>p</w:t>
      </w:r>
      <w:r w:rsidRPr="00DE7F34">
        <w:t>rogram curriculum or curricular mapping/flow</w:t>
      </w:r>
    </w:p>
    <w:p w14:paraId="506EA373" w14:textId="28BC891A" w:rsidR="00742002" w:rsidRPr="00DE7F34" w:rsidRDefault="00742002" w:rsidP="00DE7F34">
      <w:pPr>
        <w:pStyle w:val="ListParagraph"/>
        <w:numPr>
          <w:ilvl w:val="0"/>
          <w:numId w:val="1"/>
        </w:numPr>
        <w:rPr>
          <w:rStyle w:val="Hyperlink"/>
          <w:color w:val="auto"/>
        </w:rPr>
      </w:pPr>
      <w:r w:rsidRPr="00DE7F34">
        <w:t>Expectations of faculty and students; teaching philosophy</w:t>
      </w:r>
      <w:r w:rsidR="00DE7F34" w:rsidRPr="00DE7F34">
        <w:t xml:space="preserve"> - </w:t>
      </w:r>
      <w:hyperlink r:id="rId9" w:history="1">
        <w:r w:rsidRPr="00DE7F34">
          <w:rPr>
            <w:rStyle w:val="Hyperlink"/>
            <w:color w:val="auto"/>
          </w:rPr>
          <w:t>https://bit.ly/2FrsRZK</w:t>
        </w:r>
      </w:hyperlink>
    </w:p>
    <w:p w14:paraId="3F8156A8" w14:textId="77777777" w:rsidR="00742002" w:rsidRPr="00DE7F34" w:rsidRDefault="00742002" w:rsidP="00DE7F34">
      <w:pPr>
        <w:pStyle w:val="ListParagraph"/>
        <w:numPr>
          <w:ilvl w:val="0"/>
          <w:numId w:val="1"/>
        </w:numPr>
      </w:pPr>
      <w:r w:rsidRPr="00DE7F34">
        <w:t>Provide a copy of Class Climate (faculty evaluations by students)</w:t>
      </w:r>
    </w:p>
    <w:p w14:paraId="5FE649BD" w14:textId="77777777" w:rsidR="00742002" w:rsidRPr="00DE7F34" w:rsidRDefault="00742002" w:rsidP="00DE7F34">
      <w:pPr>
        <w:pStyle w:val="ListParagraph"/>
        <w:numPr>
          <w:ilvl w:val="0"/>
          <w:numId w:val="1"/>
        </w:numPr>
      </w:pPr>
      <w:r w:rsidRPr="00DE7F34">
        <w:t>Create a departmental course on Bb with sample syllabi, assignments, rubrics and best practices for teaching; Add new faculty to a Bb course or departmental site so they can view examples of course layouts, syllabi, etc.</w:t>
      </w:r>
    </w:p>
    <w:p w14:paraId="2FD02655" w14:textId="667BD908" w:rsidR="00AF633B" w:rsidRPr="00DE7F34" w:rsidRDefault="00742002" w:rsidP="00AF633B">
      <w:pPr>
        <w:pStyle w:val="ListParagraph"/>
        <w:numPr>
          <w:ilvl w:val="0"/>
          <w:numId w:val="1"/>
        </w:numPr>
      </w:pPr>
      <w:r w:rsidRPr="00DE7F34">
        <w:t xml:space="preserve">Teaching </w:t>
      </w:r>
      <w:r w:rsidR="00D55B49" w:rsidRPr="00DE7F34">
        <w:t>b</w:t>
      </w:r>
      <w:r w:rsidRPr="00DE7F34">
        <w:t xml:space="preserve">est </w:t>
      </w:r>
      <w:r w:rsidR="00D55B49" w:rsidRPr="00DE7F34">
        <w:t>p</w:t>
      </w:r>
      <w:r w:rsidRPr="00DE7F34">
        <w:t>ractices</w:t>
      </w:r>
      <w:r w:rsidR="00D55B49" w:rsidRPr="00DE7F34">
        <w:t xml:space="preserve"> and faculty resources</w:t>
      </w:r>
      <w:r w:rsidRPr="00DE7F34">
        <w:t xml:space="preserve"> -</w:t>
      </w:r>
      <w:r w:rsidR="007E3502" w:rsidRPr="00DE7F34">
        <w:t xml:space="preserve"> </w:t>
      </w:r>
      <w:hyperlink r:id="rId10" w:history="1">
        <w:r w:rsidR="00AF633B" w:rsidRPr="00DE7F34">
          <w:rPr>
            <w:rStyle w:val="Hyperlink"/>
            <w:color w:val="auto"/>
          </w:rPr>
          <w:t>http://www.ut.edu/ctl/faculty/</w:t>
        </w:r>
      </w:hyperlink>
    </w:p>
    <w:p w14:paraId="7AA60C26" w14:textId="764F0BA7" w:rsidR="00751081" w:rsidRPr="00985912" w:rsidRDefault="00742002" w:rsidP="00985912">
      <w:pPr>
        <w:pStyle w:val="ListParagraph"/>
        <w:numPr>
          <w:ilvl w:val="0"/>
          <w:numId w:val="1"/>
        </w:numPr>
      </w:pPr>
      <w:r w:rsidRPr="00DE7F34">
        <w:t xml:space="preserve">Textbook orders and </w:t>
      </w:r>
      <w:r w:rsidR="007E3502" w:rsidRPr="00DE7F34">
        <w:t>d</w:t>
      </w:r>
      <w:r w:rsidRPr="00DE7F34">
        <w:t xml:space="preserve">esk copies: provide publisher information/connection </w:t>
      </w:r>
      <w:r w:rsidR="00751081" w:rsidRPr="00DE7F34">
        <w:t>–</w:t>
      </w:r>
      <w:hyperlink r:id="rId11" w:history="1">
        <w:r w:rsidR="00751081" w:rsidRPr="00985912">
          <w:rPr>
            <w:rStyle w:val="Hyperlink"/>
            <w:color w:val="auto"/>
          </w:rPr>
          <w:t>https://www.facultyenlight.com/?storeNbr=356</w:t>
        </w:r>
      </w:hyperlink>
    </w:p>
    <w:p w14:paraId="333EF0BE" w14:textId="09D83DB2" w:rsidR="00742002" w:rsidRPr="00985912" w:rsidRDefault="00742002" w:rsidP="008E2379">
      <w:pPr>
        <w:pStyle w:val="ListParagraph"/>
        <w:numPr>
          <w:ilvl w:val="0"/>
          <w:numId w:val="1"/>
        </w:numPr>
        <w:rPr>
          <w:rStyle w:val="Hyperlink"/>
          <w:color w:val="auto"/>
        </w:rPr>
      </w:pPr>
      <w:r w:rsidRPr="00DE7F34">
        <w:t>Review Blackboard basics; Computer software necessary for the course; loaner laptop program</w:t>
      </w:r>
      <w:r w:rsidR="00985912">
        <w:t xml:space="preserve"> - </w:t>
      </w:r>
      <w:hyperlink r:id="rId12" w:history="1">
        <w:r w:rsidRPr="00985912">
          <w:rPr>
            <w:rStyle w:val="Hyperlink"/>
            <w:color w:val="auto"/>
          </w:rPr>
          <w:t>https://bit.ly/2Xu07tj</w:t>
        </w:r>
      </w:hyperlink>
    </w:p>
    <w:p w14:paraId="10A67860" w14:textId="77777777" w:rsidR="00742002" w:rsidRPr="00DE7F34" w:rsidRDefault="00742002" w:rsidP="00DE7F34">
      <w:pPr>
        <w:pStyle w:val="ListParagraph"/>
        <w:numPr>
          <w:ilvl w:val="0"/>
          <w:numId w:val="1"/>
        </w:numPr>
      </w:pPr>
      <w:r w:rsidRPr="00DE7F34">
        <w:t>Review grading in Blackboard and final grades in SpartanWeb; timeliness of grading; submission of grades; student project/exam retention in event of grade dispute (3 semesters)</w:t>
      </w:r>
    </w:p>
    <w:p w14:paraId="5D64BC10" w14:textId="44840331" w:rsidR="00742002" w:rsidRPr="00DE7F34" w:rsidRDefault="007E3502" w:rsidP="00DE7F34">
      <w:pPr>
        <w:pStyle w:val="ListParagraph"/>
        <w:numPr>
          <w:ilvl w:val="0"/>
          <w:numId w:val="1"/>
        </w:numPr>
        <w:rPr>
          <w:i/>
        </w:rPr>
      </w:pPr>
      <w:r w:rsidRPr="00DE7F34">
        <w:t>C</w:t>
      </w:r>
      <w:r w:rsidR="00742002" w:rsidRPr="00DE7F34">
        <w:t>onsideration</w:t>
      </w:r>
      <w:r w:rsidRPr="00DE7F34">
        <w:t>s</w:t>
      </w:r>
      <w:r w:rsidR="00742002" w:rsidRPr="00DE7F34">
        <w:t xml:space="preserve"> </w:t>
      </w:r>
      <w:r w:rsidRPr="00DE7F34">
        <w:t>for additions</w:t>
      </w:r>
      <w:r w:rsidR="00742002" w:rsidRPr="00DE7F34">
        <w:t xml:space="preserve"> to syllabus –</w:t>
      </w:r>
      <w:r w:rsidRPr="00DE7F34">
        <w:t xml:space="preserve"> </w:t>
      </w:r>
      <w:r w:rsidR="00742002" w:rsidRPr="00DE7F34">
        <w:t xml:space="preserve">Ex. </w:t>
      </w:r>
      <w:r w:rsidR="00742002" w:rsidRPr="00DE7F34">
        <w:rPr>
          <w:i/>
        </w:rPr>
        <w:t>Students have 2 weeks to dispute a grade once it has been posted/provided.</w:t>
      </w:r>
    </w:p>
    <w:p w14:paraId="2A159588" w14:textId="77777777" w:rsidR="00742002" w:rsidRPr="003A5BDA" w:rsidRDefault="00742002" w:rsidP="00DE7F34">
      <w:pPr>
        <w:pStyle w:val="ListParagraph"/>
        <w:numPr>
          <w:ilvl w:val="0"/>
          <w:numId w:val="1"/>
        </w:numPr>
      </w:pPr>
      <w:r w:rsidRPr="003A5BDA">
        <w:t>Share</w:t>
      </w:r>
      <w:r>
        <w:t xml:space="preserve"> items such as:</w:t>
      </w:r>
      <w:r w:rsidRPr="003A5BDA">
        <w:t xml:space="preserve"> if a student stops attending during the semester the faculty member will need date of last attendance when inputting grades.</w:t>
      </w:r>
    </w:p>
    <w:p w14:paraId="19164878" w14:textId="404B126E" w:rsidR="00742002" w:rsidRPr="003A5BDA" w:rsidRDefault="00742002" w:rsidP="00DE7F34">
      <w:pPr>
        <w:pStyle w:val="ListParagraph"/>
        <w:numPr>
          <w:ilvl w:val="0"/>
          <w:numId w:val="1"/>
        </w:numPr>
      </w:pPr>
      <w:r w:rsidRPr="003A5BDA">
        <w:lastRenderedPageBreak/>
        <w:t>Explain how to generate copies/provide copy code/handouts; Genera</w:t>
      </w:r>
      <w:r>
        <w:t xml:space="preserve">l printing considerations (Ex. syllabi and </w:t>
      </w:r>
      <w:r w:rsidR="002A4A8D">
        <w:t>PowerP</w:t>
      </w:r>
      <w:r w:rsidR="002A4A8D" w:rsidRPr="003A5BDA">
        <w:t>oints</w:t>
      </w:r>
      <w:r w:rsidRPr="003A5BDA">
        <w:t xml:space="preserve"> for students) -</w:t>
      </w:r>
      <w:r w:rsidR="007E3502">
        <w:t xml:space="preserve"> </w:t>
      </w:r>
      <w:r w:rsidRPr="003A5BDA">
        <w:t>How to find/print rost</w:t>
      </w:r>
      <w:r>
        <w:t>ers for upcoming classes; how to add</w:t>
      </w:r>
      <w:r w:rsidRPr="003A5BDA">
        <w:t xml:space="preserve"> students not on the roster</w:t>
      </w:r>
      <w:r>
        <w:t>.</w:t>
      </w:r>
    </w:p>
    <w:p w14:paraId="06E6D0B4" w14:textId="77777777" w:rsidR="00742002" w:rsidRPr="003A5BDA" w:rsidRDefault="00742002" w:rsidP="00DE7F34">
      <w:pPr>
        <w:pStyle w:val="ListParagraph"/>
        <w:numPr>
          <w:ilvl w:val="0"/>
          <w:numId w:val="1"/>
        </w:numPr>
      </w:pPr>
      <w:r w:rsidRPr="003A5BDA">
        <w:t>Designate a faculty member to serve as resource for course materials; provide a person of general contact for the department</w:t>
      </w:r>
      <w:r>
        <w:t>; connect them with faculty teaching similar course.</w:t>
      </w:r>
    </w:p>
    <w:p w14:paraId="5FE14A34" w14:textId="77777777" w:rsidR="00742002" w:rsidRPr="003A5BDA" w:rsidRDefault="00742002" w:rsidP="00DE7F34">
      <w:pPr>
        <w:pStyle w:val="ListParagraph"/>
        <w:numPr>
          <w:ilvl w:val="0"/>
          <w:numId w:val="1"/>
        </w:numPr>
      </w:pPr>
      <w:r w:rsidRPr="003A5BDA">
        <w:t>Pro</w:t>
      </w:r>
      <w:r>
        <w:t>vide a discussion forum for faculty</w:t>
      </w:r>
      <w:r w:rsidRPr="003A5BDA">
        <w:t xml:space="preserve"> to ask questions on Bb.</w:t>
      </w:r>
    </w:p>
    <w:p w14:paraId="60E88B4C" w14:textId="77777777" w:rsidR="00742002" w:rsidRDefault="00742002" w:rsidP="00DE7F34">
      <w:pPr>
        <w:pStyle w:val="ListParagraph"/>
        <w:numPr>
          <w:ilvl w:val="0"/>
          <w:numId w:val="1"/>
        </w:numPr>
      </w:pPr>
      <w:r w:rsidRPr="003A5BDA">
        <w:t>Introduce them to administrative assistant and lab assistants for keys</w:t>
      </w:r>
      <w:r>
        <w:t>, mailbox, previous syllabi</w:t>
      </w:r>
      <w:r w:rsidRPr="003A5BDA">
        <w:t xml:space="preserve"> and tour of area resources</w:t>
      </w:r>
      <w:r>
        <w:t>.</w:t>
      </w:r>
    </w:p>
    <w:p w14:paraId="5434DDB7" w14:textId="77777777" w:rsidR="00742002" w:rsidRPr="003A5BDA" w:rsidRDefault="00742002" w:rsidP="00DE7F34">
      <w:pPr>
        <w:pStyle w:val="ListParagraph"/>
        <w:numPr>
          <w:ilvl w:val="0"/>
          <w:numId w:val="1"/>
        </w:numPr>
      </w:pPr>
      <w:r>
        <w:t>Part-time faculty workrooms – PH 221; SC 207</w:t>
      </w:r>
    </w:p>
    <w:p w14:paraId="0B2AA008" w14:textId="6DBA5575" w:rsidR="00742002" w:rsidRPr="003A5BDA" w:rsidRDefault="00742002" w:rsidP="00DE7F34">
      <w:pPr>
        <w:pStyle w:val="ListParagraph"/>
        <w:numPr>
          <w:ilvl w:val="0"/>
          <w:numId w:val="1"/>
        </w:numPr>
      </w:pPr>
      <w:r w:rsidRPr="003A5BDA">
        <w:t xml:space="preserve">Review lab safety; lab equipment, </w:t>
      </w:r>
      <w:r w:rsidR="007E3502">
        <w:t>c</w:t>
      </w:r>
      <w:r>
        <w:t xml:space="preserve">ollege </w:t>
      </w:r>
      <w:r w:rsidR="007E3502">
        <w:t>s</w:t>
      </w:r>
      <w:r>
        <w:t xml:space="preserve">afety </w:t>
      </w:r>
      <w:r w:rsidR="007E3502">
        <w:t>o</w:t>
      </w:r>
      <w:r>
        <w:t>fficer</w:t>
      </w:r>
      <w:r w:rsidRPr="003A5BDA">
        <w:t xml:space="preserve"> </w:t>
      </w:r>
    </w:p>
    <w:p w14:paraId="1D92DBE0" w14:textId="028B0029" w:rsidR="00742002" w:rsidRPr="007071E3" w:rsidRDefault="00742002" w:rsidP="00DE7F34">
      <w:pPr>
        <w:pStyle w:val="ListParagraph"/>
        <w:numPr>
          <w:ilvl w:val="0"/>
          <w:numId w:val="1"/>
        </w:numPr>
        <w:rPr>
          <w:rStyle w:val="Hyperlink"/>
          <w:color w:val="auto"/>
          <w:u w:val="none"/>
        </w:rPr>
      </w:pPr>
      <w:r w:rsidRPr="003A5BDA">
        <w:t xml:space="preserve">Review sites other than Blackboard that may be used for the course (ex. </w:t>
      </w:r>
      <w:proofErr w:type="spellStart"/>
      <w:r w:rsidRPr="003A5BDA">
        <w:t>MyLab</w:t>
      </w:r>
      <w:proofErr w:type="spellEnd"/>
      <w:r w:rsidRPr="003A5BDA">
        <w:t xml:space="preserve"> Mastering</w:t>
      </w:r>
      <w:r w:rsidR="00F1761A">
        <w:t>,</w:t>
      </w:r>
      <w:r>
        <w:t xml:space="preserve"> </w:t>
      </w:r>
      <w:r w:rsidRPr="003A5BDA">
        <w:t>Skype</w:t>
      </w:r>
      <w:r w:rsidR="00F1761A">
        <w:t>,</w:t>
      </w:r>
      <w:r w:rsidRPr="003A5BDA">
        <w:t xml:space="preserve"> </w:t>
      </w:r>
      <w:proofErr w:type="spellStart"/>
      <w:proofErr w:type="gramStart"/>
      <w:r w:rsidRPr="003A5BDA">
        <w:t>TurnitIn</w:t>
      </w:r>
      <w:r>
        <w:t>,Vidgrid</w:t>
      </w:r>
      <w:proofErr w:type="spellEnd"/>
      <w:proofErr w:type="gramEnd"/>
      <w:r>
        <w:t>, Zoom, videos on demand, library databases and</w:t>
      </w:r>
      <w:r w:rsidR="00F1761A">
        <w:t xml:space="preserve"> other</w:t>
      </w:r>
      <w:r>
        <w:t xml:space="preserve"> resources</w:t>
      </w:r>
      <w:r w:rsidRPr="003A5BDA">
        <w:t>)</w:t>
      </w:r>
      <w:r>
        <w:t>.</w:t>
      </w:r>
      <w:r w:rsidR="00DE7F34">
        <w:t xml:space="preserve"> -</w:t>
      </w:r>
      <w:r w:rsidR="00985912">
        <w:t xml:space="preserve"> </w:t>
      </w:r>
      <w:hyperlink r:id="rId13" w:history="1">
        <w:r w:rsidRPr="0011125C">
          <w:rPr>
            <w:rStyle w:val="Hyperlink"/>
            <w:color w:val="auto"/>
          </w:rPr>
          <w:t>http://edtech.ut.edu/faculty/turnitin</w:t>
        </w:r>
      </w:hyperlink>
    </w:p>
    <w:p w14:paraId="2609F56C" w14:textId="1F790C63" w:rsidR="00742002" w:rsidRPr="00AF633B" w:rsidRDefault="00742002" w:rsidP="00DE7F34">
      <w:pPr>
        <w:pStyle w:val="ListParagraph"/>
        <w:numPr>
          <w:ilvl w:val="0"/>
          <w:numId w:val="1"/>
        </w:numPr>
      </w:pPr>
      <w:r w:rsidRPr="00AF633B">
        <w:t>How</w:t>
      </w:r>
      <w:r w:rsidR="0011125C" w:rsidRPr="00AF633B">
        <w:t xml:space="preserve"> students should</w:t>
      </w:r>
      <w:r w:rsidRPr="00AF633B">
        <w:t xml:space="preserve"> contact the </w:t>
      </w:r>
      <w:r w:rsidR="007E3502" w:rsidRPr="00AF633B">
        <w:t>p</w:t>
      </w:r>
      <w:r w:rsidRPr="00AF633B">
        <w:t>rofessor if emails are not the best method for the faculty member.</w:t>
      </w:r>
    </w:p>
    <w:p w14:paraId="6718E9ED" w14:textId="557E9A27" w:rsidR="00742002" w:rsidRPr="00AF633B" w:rsidRDefault="00742002" w:rsidP="00DE7F34">
      <w:pPr>
        <w:pStyle w:val="ListParagraph"/>
        <w:numPr>
          <w:ilvl w:val="0"/>
          <w:numId w:val="1"/>
        </w:numPr>
      </w:pPr>
      <w:r w:rsidRPr="00AF633B">
        <w:t xml:space="preserve">Invite a new faculty member to observe </w:t>
      </w:r>
      <w:r w:rsidRPr="00AF633B">
        <w:rPr>
          <w:strike/>
        </w:rPr>
        <w:t>in</w:t>
      </w:r>
      <w:r w:rsidRPr="00AF633B">
        <w:t xml:space="preserve"> your class</w:t>
      </w:r>
      <w:r w:rsidR="00776FC1" w:rsidRPr="00AF633B">
        <w:t xml:space="preserve"> and b</w:t>
      </w:r>
      <w:r w:rsidRPr="00AF633B">
        <w:t>e willing to be a guest speaker in their class.</w:t>
      </w:r>
    </w:p>
    <w:p w14:paraId="41D3240E" w14:textId="77777777" w:rsidR="00742002" w:rsidRPr="00AF633B" w:rsidRDefault="00742002" w:rsidP="00DE7F34">
      <w:pPr>
        <w:pStyle w:val="ListParagraph"/>
        <w:numPr>
          <w:ilvl w:val="0"/>
          <w:numId w:val="1"/>
        </w:numPr>
      </w:pPr>
      <w:r w:rsidRPr="00AF633B">
        <w:t>Review standard equipment in the classroom</w:t>
      </w:r>
    </w:p>
    <w:p w14:paraId="144FDEFD" w14:textId="622CE87B" w:rsidR="00742002" w:rsidRPr="00AF633B" w:rsidRDefault="00742002" w:rsidP="00DE7F34">
      <w:pPr>
        <w:pStyle w:val="ListParagraph"/>
        <w:numPr>
          <w:ilvl w:val="0"/>
          <w:numId w:val="1"/>
        </w:numPr>
      </w:pPr>
      <w:r w:rsidRPr="00AF633B">
        <w:t>Review Gen Z and Generational differences in learners</w:t>
      </w:r>
      <w:r w:rsidR="00DE7F34" w:rsidRPr="00AF633B">
        <w:t xml:space="preserve"> - </w:t>
      </w:r>
      <w:hyperlink r:id="rId14" w:history="1">
        <w:r w:rsidRPr="00AF633B">
          <w:rPr>
            <w:rStyle w:val="Hyperlink"/>
            <w:color w:val="auto"/>
          </w:rPr>
          <w:t>https://bit.ly/2FfqFDM</w:t>
        </w:r>
      </w:hyperlink>
    </w:p>
    <w:p w14:paraId="12359368" w14:textId="3D33CE42" w:rsidR="0011125C" w:rsidRDefault="0011125C" w:rsidP="00DE7F34">
      <w:pPr>
        <w:pStyle w:val="Heading2"/>
      </w:pPr>
    </w:p>
    <w:p w14:paraId="077C85E2" w14:textId="4F28E2A7" w:rsidR="00DB28F4" w:rsidRDefault="00DB28F4" w:rsidP="00DB28F4"/>
    <w:p w14:paraId="6E8BF94E" w14:textId="77777777" w:rsidR="00DB28F4" w:rsidRPr="00DB28F4" w:rsidRDefault="00DB28F4" w:rsidP="00DB28F4"/>
    <w:p w14:paraId="0B7C1DBC" w14:textId="01DCE478" w:rsidR="00742002" w:rsidRPr="00E305F7" w:rsidRDefault="00742002" w:rsidP="00DE7F34">
      <w:pPr>
        <w:pStyle w:val="Heading2"/>
      </w:pPr>
      <w:r w:rsidRPr="00E305F7">
        <w:lastRenderedPageBreak/>
        <w:t>Policies and Procedures</w:t>
      </w:r>
    </w:p>
    <w:p w14:paraId="545515F4" w14:textId="7F3D2B3D" w:rsidR="00742002" w:rsidRPr="00AF633B" w:rsidRDefault="00742002" w:rsidP="00DE7F34">
      <w:pPr>
        <w:pStyle w:val="ListParagraph"/>
        <w:numPr>
          <w:ilvl w:val="0"/>
          <w:numId w:val="2"/>
        </w:numPr>
        <w:rPr>
          <w:rStyle w:val="Hyperlink"/>
          <w:color w:val="auto"/>
        </w:rPr>
      </w:pPr>
      <w:r w:rsidRPr="00AF633B">
        <w:t>Attendance policy; discuss common forms such as student athlete forms for practices and missed classes</w:t>
      </w:r>
      <w:r w:rsidR="00DE7F34" w:rsidRPr="00AF633B">
        <w:t xml:space="preserve"> - </w:t>
      </w:r>
      <w:hyperlink r:id="rId15" w:history="1">
        <w:r w:rsidRPr="00AF633B">
          <w:rPr>
            <w:rStyle w:val="Hyperlink"/>
            <w:color w:val="auto"/>
          </w:rPr>
          <w:t>https://bit.ly/2LauCOD</w:t>
        </w:r>
      </w:hyperlink>
    </w:p>
    <w:p w14:paraId="040EE002" w14:textId="363A046E" w:rsidR="00742002" w:rsidRPr="00AF633B" w:rsidRDefault="00742002" w:rsidP="00DE7F34">
      <w:pPr>
        <w:pStyle w:val="ListParagraph"/>
        <w:numPr>
          <w:ilvl w:val="0"/>
          <w:numId w:val="2"/>
        </w:numPr>
        <w:rPr>
          <w:rStyle w:val="Hyperlink"/>
          <w:color w:val="auto"/>
        </w:rPr>
      </w:pPr>
      <w:r w:rsidRPr="00AF633B">
        <w:t>Smoking/</w:t>
      </w:r>
      <w:r w:rsidR="007E3502" w:rsidRPr="00AF633B">
        <w:t>v</w:t>
      </w:r>
      <w:r w:rsidRPr="00AF633B">
        <w:t>aping policies for UT</w:t>
      </w:r>
      <w:r w:rsidR="00DE7F34" w:rsidRPr="00AF633B">
        <w:t xml:space="preserve"> - </w:t>
      </w:r>
      <w:hyperlink r:id="rId16" w:history="1">
        <w:r w:rsidRPr="00AF633B">
          <w:rPr>
            <w:rStyle w:val="Hyperlink"/>
            <w:color w:val="auto"/>
          </w:rPr>
          <w:t>https://www.ut.edu/wellness/smoking/</w:t>
        </w:r>
      </w:hyperlink>
    </w:p>
    <w:p w14:paraId="2520FBFE" w14:textId="2AD4849B" w:rsidR="00742002" w:rsidRPr="00AF633B" w:rsidRDefault="00742002" w:rsidP="00DE7F34">
      <w:pPr>
        <w:pStyle w:val="ListParagraph"/>
        <w:numPr>
          <w:ilvl w:val="0"/>
          <w:numId w:val="2"/>
        </w:numPr>
      </w:pPr>
      <w:r w:rsidRPr="00AF633B">
        <w:t>Academic Integrity procedures</w:t>
      </w:r>
      <w:r w:rsidR="00DE7F34" w:rsidRPr="00AF633B">
        <w:t xml:space="preserve"> - </w:t>
      </w:r>
      <w:hyperlink r:id="rId17" w:history="1">
        <w:r w:rsidRPr="00AF633B">
          <w:rPr>
            <w:rStyle w:val="Hyperlink"/>
            <w:color w:val="auto"/>
          </w:rPr>
          <w:t>https://bit.ly/2jbw1X3</w:t>
        </w:r>
      </w:hyperlink>
    </w:p>
    <w:p w14:paraId="4B479B58" w14:textId="3A4B7A5A" w:rsidR="00742002" w:rsidRPr="00AF633B" w:rsidRDefault="00742002" w:rsidP="00DE7F34">
      <w:pPr>
        <w:pStyle w:val="ListParagraph"/>
        <w:numPr>
          <w:ilvl w:val="0"/>
          <w:numId w:val="2"/>
        </w:numPr>
        <w:rPr>
          <w:rStyle w:val="Hyperlink"/>
          <w:color w:val="auto"/>
          <w:u w:val="none"/>
        </w:rPr>
      </w:pPr>
      <w:r w:rsidRPr="00AF633B">
        <w:t>Discuss FERPA and what it means</w:t>
      </w:r>
      <w:r w:rsidR="00DE7F34" w:rsidRPr="00AF633B">
        <w:t xml:space="preserve"> - </w:t>
      </w:r>
      <w:hyperlink r:id="rId18" w:history="1">
        <w:r w:rsidRPr="00AF633B">
          <w:rPr>
            <w:rStyle w:val="Hyperlink"/>
            <w:color w:val="auto"/>
          </w:rPr>
          <w:t>https://www.ut.edu/registrar/ferpa/</w:t>
        </w:r>
      </w:hyperlink>
    </w:p>
    <w:p w14:paraId="6E4892C0" w14:textId="26A16284" w:rsidR="00742002" w:rsidRPr="00DE7F34" w:rsidRDefault="00742002" w:rsidP="00DE7F34">
      <w:pPr>
        <w:pStyle w:val="ListParagraph"/>
        <w:numPr>
          <w:ilvl w:val="0"/>
          <w:numId w:val="2"/>
        </w:numPr>
      </w:pPr>
      <w:r w:rsidRPr="00AF633B">
        <w:t>Students of Concern</w:t>
      </w:r>
      <w:r w:rsidR="00DE7F34" w:rsidRPr="00AF633B">
        <w:t xml:space="preserve"> - </w:t>
      </w:r>
      <w:hyperlink r:id="rId19" w:history="1">
        <w:r w:rsidRPr="00AF633B">
          <w:rPr>
            <w:rStyle w:val="Hyperlink"/>
            <w:color w:val="auto"/>
          </w:rPr>
          <w:t>https://www.ut.edu/studentofconcern/</w:t>
        </w:r>
      </w:hyperlink>
    </w:p>
    <w:p w14:paraId="7132B1AE" w14:textId="77777777" w:rsidR="00742002" w:rsidRPr="00540AE0" w:rsidRDefault="00742002" w:rsidP="00DB28F4">
      <w:pPr>
        <w:pStyle w:val="Heading2"/>
        <w:ind w:firstLine="360"/>
      </w:pPr>
      <w:r>
        <w:t>General UT</w:t>
      </w:r>
      <w:r w:rsidRPr="00540AE0">
        <w:t xml:space="preserve"> </w:t>
      </w:r>
      <w:r>
        <w:t>Quick Links to</w:t>
      </w:r>
      <w:r w:rsidRPr="00540AE0">
        <w:t xml:space="preserve"> Resources</w:t>
      </w:r>
    </w:p>
    <w:p w14:paraId="1E30BB92" w14:textId="30C0BA83" w:rsidR="00742002" w:rsidRPr="00AF633B" w:rsidRDefault="00742002" w:rsidP="00DE7F34">
      <w:pPr>
        <w:pStyle w:val="ListParagraph"/>
        <w:numPr>
          <w:ilvl w:val="0"/>
          <w:numId w:val="2"/>
        </w:numPr>
      </w:pPr>
      <w:r w:rsidRPr="00AF633B">
        <w:t>Review UT’s QEP (Quality Enhancement Plan)</w:t>
      </w:r>
      <w:r w:rsidR="00DE7F34" w:rsidRPr="00AF633B">
        <w:t xml:space="preserve"> - </w:t>
      </w:r>
      <w:hyperlink r:id="rId20" w:history="1">
        <w:r w:rsidRPr="00AF633B">
          <w:rPr>
            <w:rStyle w:val="Hyperlink"/>
            <w:color w:val="auto"/>
          </w:rPr>
          <w:t>https://www.ut.edu/qep/</w:t>
        </w:r>
      </w:hyperlink>
    </w:p>
    <w:p w14:paraId="4EC3CC88" w14:textId="3905F757" w:rsidR="00E41046" w:rsidRPr="00AF633B" w:rsidRDefault="00742002" w:rsidP="00DE7F34">
      <w:pPr>
        <w:pStyle w:val="ListParagraph"/>
        <w:numPr>
          <w:ilvl w:val="0"/>
          <w:numId w:val="2"/>
        </w:numPr>
      </w:pPr>
      <w:r w:rsidRPr="00AF633B">
        <w:t xml:space="preserve">Show new faculty locations of student importance such as Academic Success Center, Library, Help Desk, Writing Center, </w:t>
      </w:r>
      <w:r w:rsidR="007E3502" w:rsidRPr="00AF633B">
        <w:t>C</w:t>
      </w:r>
      <w:r w:rsidRPr="00AF633B">
        <w:t xml:space="preserve">ampus </w:t>
      </w:r>
      <w:r w:rsidR="007E3502" w:rsidRPr="00AF633B">
        <w:t>S</w:t>
      </w:r>
      <w:r w:rsidRPr="00AF633B">
        <w:t xml:space="preserve">afety and Student </w:t>
      </w:r>
      <w:r w:rsidR="007E3502" w:rsidRPr="00AF633B">
        <w:t>H</w:t>
      </w:r>
      <w:r w:rsidRPr="00AF633B">
        <w:t xml:space="preserve">ealth </w:t>
      </w:r>
      <w:r w:rsidR="007E3502" w:rsidRPr="00AF633B">
        <w:t>C</w:t>
      </w:r>
      <w:r w:rsidRPr="00AF633B">
        <w:t>enter, Book</w:t>
      </w:r>
      <w:r w:rsidR="007E3502" w:rsidRPr="00AF633B">
        <w:t>s</w:t>
      </w:r>
      <w:r w:rsidRPr="00AF633B">
        <w:t>tore, AEDs, emergency phones on campus. Where</w:t>
      </w:r>
      <w:r w:rsidR="007E3502" w:rsidRPr="00AF633B">
        <w:t>/how</w:t>
      </w:r>
      <w:r w:rsidRPr="00AF633B">
        <w:t xml:space="preserve"> to get parking permit.</w:t>
      </w:r>
      <w:r w:rsidR="00DE7F34" w:rsidRPr="00AF633B">
        <w:t xml:space="preserve"> - </w:t>
      </w:r>
      <w:hyperlink r:id="rId21" w:history="1">
        <w:r w:rsidR="00E41046" w:rsidRPr="00AF633B">
          <w:rPr>
            <w:rStyle w:val="Hyperlink"/>
            <w:color w:val="auto"/>
          </w:rPr>
          <w:t>https://www.ut.edu/about-ut/campus-map</w:t>
        </w:r>
      </w:hyperlink>
    </w:p>
    <w:p w14:paraId="0ECB72F4" w14:textId="6D6C0097" w:rsidR="00742002" w:rsidRPr="00AF633B" w:rsidRDefault="00742002" w:rsidP="00DE7F34">
      <w:pPr>
        <w:pStyle w:val="ListParagraph"/>
        <w:numPr>
          <w:ilvl w:val="0"/>
          <w:numId w:val="2"/>
        </w:numPr>
        <w:rPr>
          <w:rStyle w:val="Hyperlink"/>
          <w:color w:val="auto"/>
        </w:rPr>
      </w:pPr>
      <w:r w:rsidRPr="00AF633B">
        <w:t>Review how the testing center works for test submissions and where it is located.</w:t>
      </w:r>
      <w:r w:rsidR="00DE7F34" w:rsidRPr="00AF633B">
        <w:t xml:space="preserve"> - </w:t>
      </w:r>
      <w:hyperlink r:id="rId22" w:history="1">
        <w:r w:rsidRPr="00AF633B">
          <w:rPr>
            <w:rStyle w:val="Hyperlink"/>
            <w:color w:val="auto"/>
          </w:rPr>
          <w:t>https://www.ut.edu/aep/testing/request/</w:t>
        </w:r>
      </w:hyperlink>
    </w:p>
    <w:p w14:paraId="2670A179" w14:textId="2F392F8C" w:rsidR="00742002" w:rsidRPr="00AF633B" w:rsidRDefault="00742002" w:rsidP="00DE7F34">
      <w:pPr>
        <w:pStyle w:val="ListParagraph"/>
        <w:numPr>
          <w:ilvl w:val="0"/>
          <w:numId w:val="2"/>
        </w:numPr>
      </w:pPr>
      <w:r w:rsidRPr="00AF633B">
        <w:t xml:space="preserve">Academic </w:t>
      </w:r>
      <w:r w:rsidR="0088409E" w:rsidRPr="00AF633B">
        <w:t>f</w:t>
      </w:r>
      <w:r w:rsidRPr="00AF633B">
        <w:t xml:space="preserve">reedom review </w:t>
      </w:r>
      <w:r w:rsidR="00DE7F34" w:rsidRPr="00AF633B">
        <w:t xml:space="preserve">- </w:t>
      </w:r>
      <w:hyperlink r:id="rId23" w:history="1">
        <w:r w:rsidRPr="00AF633B">
          <w:rPr>
            <w:rStyle w:val="Hyperlink"/>
            <w:color w:val="auto"/>
          </w:rPr>
          <w:t>https://bit.ly/2N83N0b</w:t>
        </w:r>
      </w:hyperlink>
    </w:p>
    <w:p w14:paraId="01508EED" w14:textId="53ABE152" w:rsidR="00742002" w:rsidRPr="00AF633B" w:rsidRDefault="00742002" w:rsidP="00DE7F34">
      <w:pPr>
        <w:pStyle w:val="ListParagraph"/>
        <w:numPr>
          <w:ilvl w:val="0"/>
          <w:numId w:val="2"/>
        </w:numPr>
      </w:pPr>
      <w:r w:rsidRPr="00AF633B">
        <w:t xml:space="preserve">Disability services and </w:t>
      </w:r>
      <w:r w:rsidR="0088409E" w:rsidRPr="00AF633B">
        <w:t>a</w:t>
      </w:r>
      <w:r w:rsidRPr="00AF633B">
        <w:t>ccommodations</w:t>
      </w:r>
      <w:r w:rsidR="0088409E" w:rsidRPr="00AF633B">
        <w:t xml:space="preserve"> </w:t>
      </w:r>
      <w:r w:rsidRPr="00AF633B">
        <w:t>- How it works at UT</w:t>
      </w:r>
      <w:r w:rsidR="00DE7F34" w:rsidRPr="00AF633B">
        <w:t xml:space="preserve"> - </w:t>
      </w:r>
      <w:hyperlink r:id="rId24" w:history="1">
        <w:r w:rsidRPr="00AF633B">
          <w:rPr>
            <w:rStyle w:val="Hyperlink"/>
            <w:color w:val="auto"/>
          </w:rPr>
          <w:t>https://www.ut.edu/disabilities/</w:t>
        </w:r>
      </w:hyperlink>
    </w:p>
    <w:p w14:paraId="405363A8" w14:textId="3953499F" w:rsidR="00412EC7" w:rsidRPr="00AF633B" w:rsidRDefault="00742002" w:rsidP="00DE7F34">
      <w:pPr>
        <w:pStyle w:val="ListParagraph"/>
        <w:numPr>
          <w:ilvl w:val="0"/>
          <w:numId w:val="2"/>
        </w:numPr>
      </w:pPr>
      <w:r w:rsidRPr="00AF633B">
        <w:t>CNHS website</w:t>
      </w:r>
      <w:r w:rsidR="00DE7F34" w:rsidRPr="00AF633B">
        <w:t xml:space="preserve"> - </w:t>
      </w:r>
      <w:hyperlink r:id="rId25" w:history="1">
        <w:r w:rsidR="00412EC7" w:rsidRPr="00AF633B">
          <w:rPr>
            <w:rStyle w:val="Hyperlink"/>
            <w:color w:val="auto"/>
          </w:rPr>
          <w:t>https://www.ut.edu/academics/college-of-natural-and-health-sciences</w:t>
        </w:r>
      </w:hyperlink>
    </w:p>
    <w:p w14:paraId="3A0727DC" w14:textId="3AF77863" w:rsidR="00742002" w:rsidRPr="00AF633B" w:rsidRDefault="00742002" w:rsidP="00DE7F34">
      <w:pPr>
        <w:pStyle w:val="ListParagraph"/>
        <w:numPr>
          <w:ilvl w:val="0"/>
          <w:numId w:val="2"/>
        </w:numPr>
      </w:pPr>
      <w:r w:rsidRPr="00AF633B">
        <w:t>Weather FAQs</w:t>
      </w:r>
      <w:r w:rsidR="00DE7F34" w:rsidRPr="00AF633B">
        <w:t xml:space="preserve"> - </w:t>
      </w:r>
      <w:hyperlink r:id="rId26" w:history="1">
        <w:r w:rsidRPr="00AF633B">
          <w:rPr>
            <w:rStyle w:val="Hyperlink"/>
            <w:color w:val="auto"/>
          </w:rPr>
          <w:t>https://www.ut.edu/weather/faq/</w:t>
        </w:r>
      </w:hyperlink>
    </w:p>
    <w:p w14:paraId="380E28AF" w14:textId="1B97D031" w:rsidR="00742002" w:rsidRPr="00AF633B" w:rsidRDefault="00742002" w:rsidP="00DE7F34">
      <w:pPr>
        <w:pStyle w:val="ListParagraph"/>
        <w:numPr>
          <w:ilvl w:val="0"/>
          <w:numId w:val="2"/>
        </w:numPr>
      </w:pPr>
      <w:r w:rsidRPr="00AF633B">
        <w:lastRenderedPageBreak/>
        <w:t>Inclement weather and the Thor Guard; Practice fire drills</w:t>
      </w:r>
      <w:r w:rsidR="00DE7F34" w:rsidRPr="00AF633B">
        <w:t xml:space="preserve"> - </w:t>
      </w:r>
      <w:hyperlink r:id="rId27" w:history="1">
        <w:r w:rsidRPr="00AF633B">
          <w:rPr>
            <w:rStyle w:val="Hyperlink"/>
            <w:color w:val="auto"/>
          </w:rPr>
          <w:t>https://www.ut.edu/safety/lightningwarning/</w:t>
        </w:r>
      </w:hyperlink>
    </w:p>
    <w:p w14:paraId="12EB8D03" w14:textId="199C883B" w:rsidR="00742002" w:rsidRPr="00AF633B" w:rsidRDefault="00742002" w:rsidP="00DE7F34">
      <w:pPr>
        <w:pStyle w:val="ListParagraph"/>
        <w:numPr>
          <w:ilvl w:val="0"/>
          <w:numId w:val="2"/>
        </w:numPr>
      </w:pPr>
      <w:r w:rsidRPr="00AF633B">
        <w:t>Review making documents accessible</w:t>
      </w:r>
      <w:r w:rsidR="0088409E" w:rsidRPr="00AF633B">
        <w:t xml:space="preserve"> </w:t>
      </w:r>
      <w:r w:rsidRPr="00AF633B">
        <w:t xml:space="preserve">- an important focus for </w:t>
      </w:r>
      <w:r w:rsidR="007B29D7" w:rsidRPr="00AF633B">
        <w:t>PowerPoints</w:t>
      </w:r>
      <w:r w:rsidRPr="00AF633B">
        <w:t xml:space="preserve"> and student materials</w:t>
      </w:r>
      <w:r w:rsidR="00DE7F34" w:rsidRPr="00AF633B">
        <w:t xml:space="preserve"> - </w:t>
      </w:r>
      <w:hyperlink r:id="rId28" w:history="1">
        <w:r w:rsidRPr="00AF633B">
          <w:rPr>
            <w:rStyle w:val="Hyperlink"/>
            <w:color w:val="auto"/>
          </w:rPr>
          <w:t>http://www.ut.edu/ctl/accessibility/</w:t>
        </w:r>
      </w:hyperlink>
    </w:p>
    <w:p w14:paraId="369081B6" w14:textId="458FCE51" w:rsidR="005B3EF7" w:rsidRPr="00AF633B" w:rsidRDefault="00742002" w:rsidP="00DE7F34">
      <w:pPr>
        <w:pStyle w:val="ListParagraph"/>
        <w:numPr>
          <w:ilvl w:val="0"/>
          <w:numId w:val="2"/>
        </w:numPr>
      </w:pPr>
      <w:r w:rsidRPr="00AF633B">
        <w:t xml:space="preserve">Share </w:t>
      </w:r>
      <w:r w:rsidR="0088409E" w:rsidRPr="00AF633B">
        <w:t>f</w:t>
      </w:r>
      <w:r w:rsidRPr="00AF633B">
        <w:t>aculty resource page for CNHS</w:t>
      </w:r>
      <w:r w:rsidR="00DE7F34" w:rsidRPr="00AF633B">
        <w:t xml:space="preserve"> - </w:t>
      </w:r>
      <w:hyperlink r:id="rId29" w:history="1">
        <w:r w:rsidR="005B3EF7" w:rsidRPr="00AF633B">
          <w:rPr>
            <w:rStyle w:val="Hyperlink"/>
            <w:color w:val="auto"/>
          </w:rPr>
          <w:t>https://www.ut.edu/academics/center-for-teaching-and-learning/faculty-resources</w:t>
        </w:r>
      </w:hyperlink>
    </w:p>
    <w:p w14:paraId="125CD140" w14:textId="0BF088E9" w:rsidR="00742002" w:rsidRPr="00AF633B" w:rsidRDefault="00742002" w:rsidP="00DE7F34">
      <w:pPr>
        <w:pStyle w:val="ListParagraph"/>
        <w:numPr>
          <w:ilvl w:val="0"/>
          <w:numId w:val="2"/>
        </w:numPr>
      </w:pPr>
      <w:r w:rsidRPr="00AF633B">
        <w:t>Review final exam schedule and requirements for an assignment/exam this week.</w:t>
      </w:r>
      <w:r w:rsidR="00DE7F34" w:rsidRPr="00AF633B">
        <w:t xml:space="preserve"> - </w:t>
      </w:r>
      <w:hyperlink r:id="rId30" w:history="1">
        <w:r w:rsidRPr="00AF633B">
          <w:rPr>
            <w:rStyle w:val="Hyperlink"/>
            <w:color w:val="auto"/>
          </w:rPr>
          <w:t>https://www.ut.edu/schedule/fallfinalexam/</w:t>
        </w:r>
      </w:hyperlink>
    </w:p>
    <w:p w14:paraId="24224CF3" w14:textId="4650B923" w:rsidR="00742002" w:rsidRPr="00AF633B" w:rsidRDefault="00742002" w:rsidP="00DE7F34">
      <w:pPr>
        <w:pStyle w:val="ListParagraph"/>
        <w:numPr>
          <w:ilvl w:val="0"/>
          <w:numId w:val="2"/>
        </w:numPr>
        <w:rPr>
          <w:rStyle w:val="Hyperlink"/>
          <w:color w:val="auto"/>
        </w:rPr>
      </w:pPr>
      <w:r w:rsidRPr="00AF633B">
        <w:t>Provide academic calendar</w:t>
      </w:r>
      <w:r w:rsidR="007174CF" w:rsidRPr="00AF633B">
        <w:t xml:space="preserve"> </w:t>
      </w:r>
      <w:r w:rsidRPr="00AF633B">
        <w:t>- Share important dates such as drop/add</w:t>
      </w:r>
      <w:r w:rsidR="007174CF" w:rsidRPr="00AF633B">
        <w:t>/</w:t>
      </w:r>
      <w:r w:rsidRPr="00AF633B">
        <w:t>withdraw</w:t>
      </w:r>
      <w:r w:rsidR="00DE7F34" w:rsidRPr="00AF633B">
        <w:t xml:space="preserve"> - </w:t>
      </w:r>
      <w:hyperlink r:id="rId31" w:history="1">
        <w:r w:rsidRPr="00AF633B">
          <w:rPr>
            <w:rStyle w:val="Hyperlink"/>
            <w:color w:val="auto"/>
          </w:rPr>
          <w:t>https://www.ut.edu/academiccalendar/</w:t>
        </w:r>
      </w:hyperlink>
    </w:p>
    <w:p w14:paraId="554D3AD8" w14:textId="2D42D977" w:rsidR="00742002" w:rsidRPr="00AF633B" w:rsidRDefault="00742002" w:rsidP="00DE7F34">
      <w:pPr>
        <w:pStyle w:val="ListParagraph"/>
        <w:numPr>
          <w:ilvl w:val="0"/>
          <w:numId w:val="2"/>
        </w:numPr>
      </w:pPr>
      <w:r w:rsidRPr="00AF633B">
        <w:t>Discuss the Center for Teaching and Learning (CTL) and other professional development activities on campus that faculty are invited to attend.</w:t>
      </w:r>
      <w:r w:rsidR="00DE7F34" w:rsidRPr="00AF633B">
        <w:t xml:space="preserve"> - </w:t>
      </w:r>
      <w:hyperlink r:id="rId32" w:history="1">
        <w:r w:rsidRPr="00AF633B">
          <w:rPr>
            <w:rStyle w:val="Hyperlink"/>
            <w:color w:val="auto"/>
          </w:rPr>
          <w:t>http://www.ut.edu/ctl/</w:t>
        </w:r>
      </w:hyperlink>
    </w:p>
    <w:p w14:paraId="0ED76390" w14:textId="77777777" w:rsidR="00742002" w:rsidRPr="00AF633B" w:rsidRDefault="00742002" w:rsidP="00DE7F34">
      <w:pPr>
        <w:pStyle w:val="ListParagraph"/>
        <w:numPr>
          <w:ilvl w:val="0"/>
          <w:numId w:val="2"/>
        </w:numPr>
      </w:pPr>
      <w:r w:rsidRPr="00AF633B">
        <w:t xml:space="preserve">Provide faculty with student profile. Ex. How many </w:t>
      </w:r>
      <w:proofErr w:type="gramStart"/>
      <w:r w:rsidRPr="00AF633B">
        <w:t>work</w:t>
      </w:r>
      <w:proofErr w:type="gramEnd"/>
      <w:r w:rsidRPr="00AF633B">
        <w:t xml:space="preserve"> full-time, student’s state of residence, etc.</w:t>
      </w:r>
    </w:p>
    <w:p w14:paraId="78133EC9" w14:textId="0504F496" w:rsidR="00742002" w:rsidRPr="00AF633B" w:rsidRDefault="00742002" w:rsidP="00DE7F34">
      <w:pPr>
        <w:pStyle w:val="ListParagraph"/>
        <w:numPr>
          <w:ilvl w:val="0"/>
          <w:numId w:val="2"/>
        </w:numPr>
      </w:pPr>
      <w:r w:rsidRPr="00AF633B">
        <w:t xml:space="preserve">Discuss Laser Team </w:t>
      </w:r>
      <w:r w:rsidR="00DE7F34" w:rsidRPr="00AF633B">
        <w:t xml:space="preserve">- </w:t>
      </w:r>
      <w:hyperlink r:id="rId33" w:history="1">
        <w:r w:rsidRPr="00AF633B">
          <w:rPr>
            <w:rStyle w:val="Hyperlink"/>
            <w:color w:val="auto"/>
          </w:rPr>
          <w:t>https://www.ut.edu/safeescort/</w:t>
        </w:r>
      </w:hyperlink>
    </w:p>
    <w:p w14:paraId="155C9D0F" w14:textId="77777777" w:rsidR="00742002" w:rsidRPr="00AF633B" w:rsidRDefault="00742002" w:rsidP="00742002">
      <w:pPr>
        <w:rPr>
          <w:rFonts w:ascii="Arial" w:hAnsi="Arial" w:cs="Arial"/>
        </w:rPr>
      </w:pPr>
      <w:r w:rsidRPr="00AF633B">
        <w:rPr>
          <w:rFonts w:ascii="Arial" w:hAnsi="Arial" w:cs="Arial"/>
        </w:rPr>
        <w:t>List of contact numbers (such as: Campus Safety; IT Help desk) Campus Safety on campus x7777; off campus and cell phones: 257-7777</w:t>
      </w:r>
    </w:p>
    <w:p w14:paraId="1D01FBA1" w14:textId="77777777" w:rsidR="00742002" w:rsidRPr="00AF633B" w:rsidRDefault="00742002" w:rsidP="00742002">
      <w:pPr>
        <w:rPr>
          <w:rFonts w:ascii="Arial" w:hAnsi="Arial" w:cs="Arial"/>
          <w:noProof/>
        </w:rPr>
      </w:pPr>
      <w:r w:rsidRPr="00AF633B">
        <w:rPr>
          <w:rFonts w:ascii="Arial" w:hAnsi="Arial" w:cs="Arial"/>
          <w:noProof/>
        </w:rPr>
        <w:t>ITS Helpdesk – Get Support</w:t>
      </w:r>
    </w:p>
    <w:p w14:paraId="701F0549" w14:textId="77777777" w:rsidR="00742002" w:rsidRPr="00AF633B" w:rsidRDefault="00742002" w:rsidP="00742002">
      <w:pPr>
        <w:rPr>
          <w:rFonts w:ascii="Arial" w:hAnsi="Arial" w:cs="Arial"/>
          <w:noProof/>
        </w:rPr>
      </w:pPr>
      <w:r w:rsidRPr="00AF633B">
        <w:rPr>
          <w:rFonts w:ascii="Arial" w:hAnsi="Arial" w:cs="Arial"/>
          <w:noProof/>
        </w:rPr>
        <w:t>Location: Jaeb Computer Center Room 113</w:t>
      </w:r>
    </w:p>
    <w:p w14:paraId="711AAB64" w14:textId="77777777" w:rsidR="00742002" w:rsidRPr="00AF633B" w:rsidRDefault="00742002" w:rsidP="00742002">
      <w:pPr>
        <w:rPr>
          <w:rFonts w:ascii="Arial" w:hAnsi="Arial" w:cs="Arial"/>
          <w:noProof/>
        </w:rPr>
      </w:pPr>
      <w:r w:rsidRPr="00AF633B">
        <w:rPr>
          <w:rFonts w:ascii="Arial" w:hAnsi="Arial" w:cs="Arial"/>
          <w:noProof/>
        </w:rPr>
        <w:t xml:space="preserve">Faculty and Staff Helpdesk: </w:t>
      </w:r>
      <w:hyperlink r:id="rId34" w:history="1">
        <w:r w:rsidRPr="00AF633B">
          <w:rPr>
            <w:rStyle w:val="Hyperlink"/>
            <w:rFonts w:ascii="Arial" w:hAnsi="Arial" w:cs="Arial"/>
            <w:noProof/>
            <w:color w:val="auto"/>
          </w:rPr>
          <w:t>helpdesk@ut.edu</w:t>
        </w:r>
      </w:hyperlink>
    </w:p>
    <w:p w14:paraId="272E0E7F" w14:textId="77777777" w:rsidR="00742002" w:rsidRPr="00AF633B" w:rsidRDefault="00742002" w:rsidP="00742002">
      <w:pPr>
        <w:rPr>
          <w:rFonts w:ascii="Arial" w:hAnsi="Arial" w:cs="Arial"/>
          <w:noProof/>
        </w:rPr>
      </w:pPr>
      <w:r w:rsidRPr="00AF633B">
        <w:rPr>
          <w:rFonts w:ascii="Arial" w:hAnsi="Arial" w:cs="Arial"/>
          <w:noProof/>
        </w:rPr>
        <w:t>813-253-6293</w:t>
      </w:r>
    </w:p>
    <w:p w14:paraId="2CEED8A8" w14:textId="77777777" w:rsidR="00742002" w:rsidRPr="00AF633B" w:rsidRDefault="00742002" w:rsidP="00742002">
      <w:pPr>
        <w:rPr>
          <w:rFonts w:ascii="Arial" w:hAnsi="Arial" w:cs="Arial"/>
          <w:noProof/>
        </w:rPr>
      </w:pPr>
      <w:r w:rsidRPr="00AF633B">
        <w:rPr>
          <w:rFonts w:ascii="Arial" w:hAnsi="Arial" w:cs="Arial"/>
          <w:noProof/>
        </w:rPr>
        <w:t xml:space="preserve">Normal Hours of operation: </w:t>
      </w:r>
    </w:p>
    <w:p w14:paraId="61FA798C" w14:textId="77777777" w:rsidR="00742002" w:rsidRPr="00AF633B" w:rsidRDefault="00742002" w:rsidP="00742002">
      <w:pPr>
        <w:spacing w:after="0" w:line="240" w:lineRule="auto"/>
        <w:rPr>
          <w:rFonts w:ascii="Arial" w:hAnsi="Arial" w:cs="Arial"/>
          <w:noProof/>
        </w:rPr>
      </w:pPr>
      <w:r w:rsidRPr="00AF633B">
        <w:rPr>
          <w:rFonts w:ascii="Arial" w:hAnsi="Arial" w:cs="Arial"/>
          <w:noProof/>
        </w:rPr>
        <w:t>Monday – Thursday 7:30 a.m. – 6:00 p.m.</w:t>
      </w:r>
    </w:p>
    <w:p w14:paraId="6115EBDD" w14:textId="77777777" w:rsidR="00742002" w:rsidRPr="00AF633B" w:rsidRDefault="00742002" w:rsidP="00742002">
      <w:pPr>
        <w:spacing w:after="0" w:line="240" w:lineRule="auto"/>
        <w:rPr>
          <w:rFonts w:ascii="Arial" w:hAnsi="Arial" w:cs="Arial"/>
          <w:noProof/>
        </w:rPr>
      </w:pPr>
      <w:r w:rsidRPr="00AF633B">
        <w:rPr>
          <w:rFonts w:ascii="Arial" w:hAnsi="Arial" w:cs="Arial"/>
          <w:noProof/>
        </w:rPr>
        <w:t>Friday: 8:00 a.m. – 5:30 p.m.</w:t>
      </w:r>
    </w:p>
    <w:p w14:paraId="21066EBB" w14:textId="77777777" w:rsidR="00742002" w:rsidRPr="00AF633B" w:rsidRDefault="00742002" w:rsidP="00742002">
      <w:pPr>
        <w:spacing w:after="0" w:line="240" w:lineRule="auto"/>
        <w:rPr>
          <w:rFonts w:ascii="Arial" w:hAnsi="Arial" w:cs="Arial"/>
          <w:noProof/>
        </w:rPr>
      </w:pPr>
      <w:r w:rsidRPr="00AF633B">
        <w:rPr>
          <w:rFonts w:ascii="Arial" w:hAnsi="Arial" w:cs="Arial"/>
          <w:noProof/>
        </w:rPr>
        <w:t>Saturday and Sunday closed</w:t>
      </w:r>
    </w:p>
    <w:p w14:paraId="0ED2AF90" w14:textId="77777777" w:rsidR="00742002" w:rsidRPr="00AF633B" w:rsidRDefault="00742002" w:rsidP="00742002">
      <w:pPr>
        <w:spacing w:after="0" w:line="240" w:lineRule="auto"/>
        <w:rPr>
          <w:rFonts w:ascii="Arial" w:hAnsi="Arial" w:cs="Arial"/>
          <w:noProof/>
        </w:rPr>
      </w:pPr>
    </w:p>
    <w:p w14:paraId="43A5E08F" w14:textId="77777777" w:rsidR="00742002" w:rsidRPr="00AF633B" w:rsidRDefault="00742002" w:rsidP="00742002">
      <w:pPr>
        <w:spacing w:after="0"/>
        <w:rPr>
          <w:rFonts w:ascii="Arial" w:hAnsi="Arial" w:cs="Arial"/>
          <w:noProof/>
        </w:rPr>
      </w:pPr>
      <w:r w:rsidRPr="00AF633B">
        <w:rPr>
          <w:rFonts w:ascii="Arial" w:hAnsi="Arial" w:cs="Arial"/>
          <w:noProof/>
        </w:rPr>
        <w:t xml:space="preserve">Media Services Helpdesk: </w:t>
      </w:r>
      <w:hyperlink r:id="rId35" w:history="1">
        <w:r w:rsidRPr="00AF633B">
          <w:rPr>
            <w:rStyle w:val="Hyperlink"/>
            <w:rFonts w:ascii="Arial" w:hAnsi="Arial" w:cs="Arial"/>
            <w:noProof/>
            <w:color w:val="auto"/>
          </w:rPr>
          <w:t>av@ut.edu</w:t>
        </w:r>
      </w:hyperlink>
    </w:p>
    <w:p w14:paraId="4DA49F19" w14:textId="77777777" w:rsidR="00742002" w:rsidRPr="00AF633B" w:rsidRDefault="00742002" w:rsidP="00742002">
      <w:pPr>
        <w:spacing w:after="0" w:line="240" w:lineRule="auto"/>
        <w:rPr>
          <w:rFonts w:ascii="Arial" w:hAnsi="Arial" w:cs="Arial"/>
          <w:noProof/>
        </w:rPr>
      </w:pPr>
      <w:r w:rsidRPr="00AF633B">
        <w:rPr>
          <w:rFonts w:ascii="Arial" w:hAnsi="Arial" w:cs="Arial"/>
          <w:noProof/>
        </w:rPr>
        <w:t>Monday – Thursday 7:30 a.m. – 6:00 p.m.</w:t>
      </w:r>
    </w:p>
    <w:p w14:paraId="3F78510F" w14:textId="77777777" w:rsidR="00742002" w:rsidRPr="00AF633B" w:rsidRDefault="00742002" w:rsidP="00742002">
      <w:pPr>
        <w:spacing w:after="0" w:line="240" w:lineRule="auto"/>
        <w:rPr>
          <w:rFonts w:ascii="Arial" w:hAnsi="Arial" w:cs="Arial"/>
          <w:noProof/>
        </w:rPr>
      </w:pPr>
      <w:r w:rsidRPr="00AF633B">
        <w:rPr>
          <w:rFonts w:ascii="Arial" w:hAnsi="Arial" w:cs="Arial"/>
          <w:noProof/>
        </w:rPr>
        <w:t>Friday:  closed</w:t>
      </w:r>
    </w:p>
    <w:p w14:paraId="05CA712A" w14:textId="77777777" w:rsidR="00742002" w:rsidRPr="00AF633B" w:rsidRDefault="00742002" w:rsidP="00742002">
      <w:pPr>
        <w:spacing w:after="0" w:line="240" w:lineRule="auto"/>
        <w:rPr>
          <w:rFonts w:ascii="Arial" w:hAnsi="Arial" w:cs="Arial"/>
          <w:noProof/>
        </w:rPr>
      </w:pPr>
      <w:r w:rsidRPr="00AF633B">
        <w:rPr>
          <w:rFonts w:ascii="Arial" w:hAnsi="Arial" w:cs="Arial"/>
          <w:noProof/>
        </w:rPr>
        <w:t>Saturday and Sunday closed</w:t>
      </w:r>
    </w:p>
    <w:p w14:paraId="4281AA40" w14:textId="77777777" w:rsidR="00767C0A" w:rsidRPr="00AF633B" w:rsidRDefault="00767C0A" w:rsidP="00742002">
      <w:pPr>
        <w:rPr>
          <w:rFonts w:ascii="Arial" w:hAnsi="Arial" w:cs="Arial"/>
        </w:rPr>
      </w:pPr>
    </w:p>
    <w:p w14:paraId="67C6790E" w14:textId="642A36B5" w:rsidR="00742002" w:rsidRPr="00AF633B" w:rsidRDefault="00742002" w:rsidP="00742002">
      <w:pPr>
        <w:rPr>
          <w:rFonts w:ascii="Arial" w:hAnsi="Arial" w:cs="Arial"/>
        </w:rPr>
      </w:pPr>
      <w:r w:rsidRPr="00AF633B">
        <w:rPr>
          <w:rFonts w:ascii="Arial" w:hAnsi="Arial" w:cs="Arial"/>
        </w:rPr>
        <w:t>Share social media best practices and email signature guidelines for UT</w:t>
      </w:r>
      <w:r w:rsidR="00DE7F34" w:rsidRPr="00AF633B">
        <w:rPr>
          <w:rFonts w:ascii="Arial" w:hAnsi="Arial" w:cs="Arial"/>
        </w:rPr>
        <w:t xml:space="preserve"> - </w:t>
      </w:r>
      <w:hyperlink r:id="rId36" w:history="1">
        <w:r w:rsidRPr="00AF633B">
          <w:rPr>
            <w:rStyle w:val="Hyperlink"/>
            <w:rFonts w:ascii="Arial" w:hAnsi="Arial" w:cs="Arial"/>
            <w:color w:val="auto"/>
          </w:rPr>
          <w:t>https://www.ut.edu/socialmediaguide/</w:t>
        </w:r>
      </w:hyperlink>
      <w:r w:rsidR="00DE7F34" w:rsidRPr="00AF633B">
        <w:rPr>
          <w:rStyle w:val="Hyperlink"/>
          <w:rFonts w:ascii="Arial" w:hAnsi="Arial" w:cs="Arial"/>
          <w:color w:val="auto"/>
          <w:u w:val="none"/>
        </w:rPr>
        <w:t xml:space="preserve"> and </w:t>
      </w:r>
      <w:hyperlink r:id="rId37" w:history="1">
        <w:r w:rsidRPr="00AF633B">
          <w:rPr>
            <w:rStyle w:val="Hyperlink"/>
            <w:rFonts w:ascii="Arial" w:hAnsi="Arial" w:cs="Arial"/>
            <w:color w:val="auto"/>
          </w:rPr>
          <w:t>https://www.ut.edu/emailsignature/</w:t>
        </w:r>
      </w:hyperlink>
    </w:p>
    <w:p w14:paraId="714C99EA" w14:textId="7E14EE71" w:rsidR="00742002" w:rsidRPr="00AF633B" w:rsidRDefault="00742002" w:rsidP="00742002">
      <w:pPr>
        <w:rPr>
          <w:rStyle w:val="Hyperlink"/>
          <w:rFonts w:ascii="Arial" w:hAnsi="Arial" w:cs="Arial"/>
          <w:color w:val="auto"/>
        </w:rPr>
      </w:pPr>
      <w:r w:rsidRPr="00AF633B">
        <w:rPr>
          <w:rFonts w:ascii="Arial" w:hAnsi="Arial" w:cs="Arial"/>
        </w:rPr>
        <w:t xml:space="preserve">Discuss options for school closures in terms of teaching classes using videos such as those produced on </w:t>
      </w:r>
      <w:proofErr w:type="spellStart"/>
      <w:r w:rsidRPr="00AF633B">
        <w:rPr>
          <w:rFonts w:ascii="Arial" w:hAnsi="Arial" w:cs="Arial"/>
        </w:rPr>
        <w:t>Vidgrid</w:t>
      </w:r>
      <w:proofErr w:type="spellEnd"/>
      <w:r w:rsidRPr="00AF633B">
        <w:rPr>
          <w:rFonts w:ascii="Arial" w:hAnsi="Arial" w:cs="Arial"/>
        </w:rPr>
        <w:t>.</w:t>
      </w:r>
      <w:r w:rsidR="00DE7F34" w:rsidRPr="00AF633B">
        <w:rPr>
          <w:rFonts w:ascii="Arial" w:hAnsi="Arial" w:cs="Arial"/>
        </w:rPr>
        <w:t xml:space="preserve"> - </w:t>
      </w:r>
      <w:hyperlink r:id="rId38" w:history="1">
        <w:r w:rsidRPr="00AF633B">
          <w:rPr>
            <w:rStyle w:val="Hyperlink"/>
            <w:rFonts w:ascii="Arial" w:hAnsi="Arial" w:cs="Arial"/>
            <w:color w:val="auto"/>
          </w:rPr>
          <w:t>https://bit.ly/2x9WwlJ</w:t>
        </w:r>
      </w:hyperlink>
    </w:p>
    <w:p w14:paraId="69D1827D" w14:textId="77777777" w:rsidR="0011125C" w:rsidRDefault="0011125C" w:rsidP="00742002">
      <w:pPr>
        <w:rPr>
          <w:rFonts w:ascii="Arial" w:hAnsi="Arial" w:cs="Arial"/>
        </w:rPr>
      </w:pPr>
    </w:p>
    <w:p w14:paraId="22B98B2A" w14:textId="5650837F" w:rsidR="00742002" w:rsidRPr="00AF633B" w:rsidRDefault="00742002" w:rsidP="00742002">
      <w:pPr>
        <w:rPr>
          <w:rFonts w:ascii="Arial" w:hAnsi="Arial" w:cs="Arial"/>
        </w:rPr>
      </w:pPr>
      <w:r w:rsidRPr="00AF633B">
        <w:rPr>
          <w:rFonts w:ascii="Arial" w:hAnsi="Arial" w:cs="Arial"/>
        </w:rPr>
        <w:t xml:space="preserve">There is an emergency help icon that is normally added to the desktop of the </w:t>
      </w:r>
      <w:r w:rsidR="0088409E" w:rsidRPr="00AF633B">
        <w:rPr>
          <w:rFonts w:ascii="Arial" w:hAnsi="Arial" w:cs="Arial"/>
        </w:rPr>
        <w:t>p</w:t>
      </w:r>
      <w:r w:rsidRPr="00AF633B">
        <w:rPr>
          <w:rFonts w:ascii="Arial" w:hAnsi="Arial" w:cs="Arial"/>
        </w:rPr>
        <w:t xml:space="preserve">odium </w:t>
      </w:r>
      <w:r w:rsidR="0088409E" w:rsidRPr="00AF633B">
        <w:rPr>
          <w:rFonts w:ascii="Arial" w:hAnsi="Arial" w:cs="Arial"/>
        </w:rPr>
        <w:t>i</w:t>
      </w:r>
      <w:r w:rsidRPr="00AF633B">
        <w:rPr>
          <w:rFonts w:ascii="Arial" w:hAnsi="Arial" w:cs="Arial"/>
        </w:rPr>
        <w:t>nstructor workstation (if one exists in the room).</w:t>
      </w:r>
    </w:p>
    <w:p w14:paraId="431C8620" w14:textId="77777777" w:rsidR="00742002" w:rsidRPr="00AF633B" w:rsidRDefault="00742002" w:rsidP="00742002">
      <w:pPr>
        <w:rPr>
          <w:rFonts w:ascii="Arial" w:hAnsi="Arial" w:cs="Arial"/>
        </w:rPr>
      </w:pPr>
      <w:r w:rsidRPr="00AF633B">
        <w:rPr>
          <w:rFonts w:ascii="Arial" w:hAnsi="Arial" w:cs="Arial"/>
        </w:rPr>
        <w:t xml:space="preserve">The positioning of the icon on the desktop can vary depending on what other icons are also located there. It should be viewable on the desktop. If you are teaching in a class that has a desktop and there is no icon, please contact Victoria Majors with the classroom and she will have it added. Her email is </w:t>
      </w:r>
      <w:hyperlink r:id="rId39" w:history="1">
        <w:r w:rsidRPr="00AF633B">
          <w:rPr>
            <w:rStyle w:val="Hyperlink"/>
            <w:rFonts w:ascii="Arial" w:hAnsi="Arial" w:cs="Arial"/>
            <w:color w:val="auto"/>
          </w:rPr>
          <w:t>VMajors@ut.edu</w:t>
        </w:r>
      </w:hyperlink>
      <w:r w:rsidRPr="00AF633B">
        <w:rPr>
          <w:rFonts w:ascii="Arial" w:hAnsi="Arial" w:cs="Arial"/>
        </w:rPr>
        <w:t>.</w:t>
      </w:r>
    </w:p>
    <w:p w14:paraId="3852587C" w14:textId="77777777" w:rsidR="00742002" w:rsidRPr="0096184D" w:rsidRDefault="00742002" w:rsidP="00742002">
      <w:pPr>
        <w:rPr>
          <w:rFonts w:ascii="Arial" w:hAnsi="Arial" w:cs="Arial"/>
          <w:b/>
        </w:rPr>
      </w:pPr>
      <w:r w:rsidRPr="0096184D">
        <w:rPr>
          <w:rFonts w:ascii="Arial" w:hAnsi="Arial" w:cs="Arial"/>
          <w:b/>
        </w:rPr>
        <w:t>The button should only be used in emergency situations when you do not want others in the room to know that campus safety has been contacted.</w:t>
      </w:r>
    </w:p>
    <w:p w14:paraId="4A19653D" w14:textId="7EED2E07" w:rsidR="00742002" w:rsidRDefault="00742002" w:rsidP="00742002">
      <w:pPr>
        <w:rPr>
          <w:rFonts w:ascii="Arial" w:hAnsi="Arial" w:cs="Arial"/>
        </w:rPr>
      </w:pPr>
      <w:r w:rsidRPr="0096184D">
        <w:rPr>
          <w:rFonts w:ascii="Arial" w:hAnsi="Arial" w:cs="Arial"/>
          <w:noProof/>
          <w:lang w:eastAsia="ko-KR"/>
        </w:rPr>
        <w:drawing>
          <wp:inline distT="0" distB="0" distL="0" distR="0" wp14:anchorId="0CA47DCF" wp14:editId="73F47FF6">
            <wp:extent cx="594134" cy="666750"/>
            <wp:effectExtent l="0" t="0" r="0" b="0"/>
            <wp:docPr id="5" name="Picture 5" descr="Screen shot of Emergency Help Needed icon on computer deskt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8843" cy="672035"/>
                    </a:xfrm>
                    <a:prstGeom prst="rect">
                      <a:avLst/>
                    </a:prstGeom>
                  </pic:spPr>
                </pic:pic>
              </a:graphicData>
            </a:graphic>
          </wp:inline>
        </w:drawing>
      </w:r>
    </w:p>
    <w:p w14:paraId="6C0BC6F0" w14:textId="1ADBE3E5" w:rsidR="00DE2216" w:rsidRDefault="00DE2216" w:rsidP="00742002">
      <w:pPr>
        <w:rPr>
          <w:rFonts w:ascii="Arial" w:hAnsi="Arial" w:cs="Arial"/>
        </w:rPr>
      </w:pPr>
    </w:p>
    <w:p w14:paraId="00C281AA" w14:textId="40F51672" w:rsidR="00DE2216" w:rsidRDefault="00DE2216" w:rsidP="00742002">
      <w:pPr>
        <w:rPr>
          <w:rFonts w:ascii="Arial" w:hAnsi="Arial" w:cs="Arial"/>
        </w:rPr>
      </w:pPr>
    </w:p>
    <w:p w14:paraId="156AFC65" w14:textId="446159A0" w:rsidR="00DE2216" w:rsidRDefault="00DE2216" w:rsidP="00742002">
      <w:pPr>
        <w:rPr>
          <w:rFonts w:ascii="Arial" w:hAnsi="Arial" w:cs="Arial"/>
        </w:rPr>
      </w:pPr>
    </w:p>
    <w:p w14:paraId="65B82C09" w14:textId="77777777" w:rsidR="00DE2216" w:rsidRPr="00D07F18" w:rsidRDefault="00DE2216" w:rsidP="00742002">
      <w:pPr>
        <w:rPr>
          <w:rFonts w:ascii="Arial" w:hAnsi="Arial" w:cs="Arial"/>
        </w:rPr>
      </w:pPr>
    </w:p>
    <w:p w14:paraId="65357EB4" w14:textId="77777777" w:rsidR="0011125C" w:rsidRPr="00AF633B" w:rsidRDefault="00742002" w:rsidP="00401CC9">
      <w:pPr>
        <w:pStyle w:val="ListParagraph"/>
        <w:numPr>
          <w:ilvl w:val="0"/>
          <w:numId w:val="3"/>
        </w:numPr>
      </w:pPr>
      <w:r w:rsidRPr="00AF633B">
        <w:lastRenderedPageBreak/>
        <w:t xml:space="preserve">Faculty </w:t>
      </w:r>
      <w:r w:rsidR="0088409E" w:rsidRPr="00AF633B">
        <w:t>d</w:t>
      </w:r>
      <w:r w:rsidRPr="00AF633B">
        <w:t>irectory</w:t>
      </w:r>
      <w:r w:rsidR="00DE7F34" w:rsidRPr="00AF633B">
        <w:t xml:space="preserve"> - </w:t>
      </w:r>
      <w:hyperlink r:id="rId41" w:history="1">
        <w:r w:rsidR="0011125C" w:rsidRPr="00AF633B">
          <w:rPr>
            <w:rStyle w:val="Hyperlink"/>
            <w:color w:val="auto"/>
          </w:rPr>
          <w:t>https://www.ut.edu/directory</w:t>
        </w:r>
      </w:hyperlink>
    </w:p>
    <w:p w14:paraId="5B84210D" w14:textId="70401368" w:rsidR="00742002" w:rsidRPr="00AF633B" w:rsidRDefault="00742002" w:rsidP="00401CC9">
      <w:pPr>
        <w:pStyle w:val="ListParagraph"/>
        <w:numPr>
          <w:ilvl w:val="0"/>
          <w:numId w:val="3"/>
        </w:numPr>
      </w:pPr>
      <w:r w:rsidRPr="00AF633B">
        <w:t xml:space="preserve">Teaching </w:t>
      </w:r>
      <w:r w:rsidR="0088409E" w:rsidRPr="00AF633B">
        <w:t>r</w:t>
      </w:r>
      <w:r w:rsidRPr="00AF633B">
        <w:t>esources</w:t>
      </w:r>
      <w:r w:rsidR="00985912" w:rsidRPr="00AF633B">
        <w:t xml:space="preserve"> </w:t>
      </w:r>
      <w:r w:rsidR="00DE7F34" w:rsidRPr="00AF633B">
        <w:t xml:space="preserve">- </w:t>
      </w:r>
      <w:hyperlink r:id="rId42" w:history="1">
        <w:r w:rsidRPr="00AF633B">
          <w:rPr>
            <w:rStyle w:val="Hyperlink"/>
            <w:color w:val="auto"/>
          </w:rPr>
          <w:t>http://www.ut.edu/ctl/faculty/</w:t>
        </w:r>
      </w:hyperlink>
    </w:p>
    <w:p w14:paraId="24856F33" w14:textId="095DDB2F" w:rsidR="00742002" w:rsidRPr="00AF633B" w:rsidRDefault="00742002" w:rsidP="00985912">
      <w:pPr>
        <w:pStyle w:val="ListParagraph"/>
        <w:numPr>
          <w:ilvl w:val="0"/>
          <w:numId w:val="3"/>
        </w:numPr>
      </w:pPr>
      <w:r w:rsidRPr="00AF633B">
        <w:t>Educational technology trainings</w:t>
      </w:r>
      <w:r w:rsidR="00985912" w:rsidRPr="00AF633B">
        <w:t xml:space="preserve"> - </w:t>
      </w:r>
      <w:hyperlink r:id="rId43" w:history="1">
        <w:r w:rsidRPr="00AF633B">
          <w:rPr>
            <w:rStyle w:val="Hyperlink"/>
            <w:color w:val="auto"/>
          </w:rPr>
          <w:t>http://edtech.ut.edu/eventbooking</w:t>
        </w:r>
      </w:hyperlink>
    </w:p>
    <w:p w14:paraId="2E07D03E" w14:textId="77777777" w:rsidR="00742002" w:rsidRPr="00AF633B" w:rsidRDefault="00742002" w:rsidP="00985912">
      <w:pPr>
        <w:pStyle w:val="ListParagraph"/>
        <w:numPr>
          <w:ilvl w:val="0"/>
          <w:numId w:val="3"/>
        </w:numPr>
      </w:pPr>
      <w:r w:rsidRPr="00AF633B">
        <w:t>Review students’ right to privacy and freedom of speech</w:t>
      </w:r>
    </w:p>
    <w:p w14:paraId="548C2151" w14:textId="5271F834" w:rsidR="00742002" w:rsidRPr="00AF633B" w:rsidRDefault="00742002" w:rsidP="00985912">
      <w:pPr>
        <w:pStyle w:val="ListParagraph"/>
        <w:numPr>
          <w:ilvl w:val="0"/>
          <w:numId w:val="3"/>
        </w:numPr>
      </w:pPr>
      <w:r w:rsidRPr="00AF633B">
        <w:t xml:space="preserve">Course </w:t>
      </w:r>
      <w:r w:rsidR="0088409E" w:rsidRPr="00AF633B">
        <w:t>c</w:t>
      </w:r>
      <w:r w:rsidRPr="00AF633B">
        <w:t>atalog</w:t>
      </w:r>
      <w:r w:rsidR="00985912" w:rsidRPr="00AF633B">
        <w:t xml:space="preserve"> - </w:t>
      </w:r>
      <w:hyperlink r:id="rId44" w:history="1">
        <w:r w:rsidRPr="00AF633B">
          <w:rPr>
            <w:rStyle w:val="Hyperlink"/>
            <w:color w:val="auto"/>
          </w:rPr>
          <w:t>http://ut.smartcatalogiq.com/en/current/catalog</w:t>
        </w:r>
      </w:hyperlink>
    </w:p>
    <w:p w14:paraId="214C2FA6" w14:textId="76400790" w:rsidR="00742002" w:rsidRPr="00AF633B" w:rsidRDefault="00742002" w:rsidP="00985912">
      <w:pPr>
        <w:pStyle w:val="ListParagraph"/>
        <w:numPr>
          <w:ilvl w:val="0"/>
          <w:numId w:val="3"/>
        </w:numPr>
      </w:pPr>
      <w:r w:rsidRPr="00AF633B">
        <w:t>Restaurants within walking distance to UT</w:t>
      </w:r>
      <w:r w:rsidR="00985912" w:rsidRPr="00AF633B">
        <w:t xml:space="preserve"> - </w:t>
      </w:r>
      <w:hyperlink r:id="rId45" w:history="1">
        <w:r w:rsidRPr="00AF633B">
          <w:rPr>
            <w:rStyle w:val="Hyperlink"/>
            <w:color w:val="auto"/>
          </w:rPr>
          <w:t>https://www.ut.edu/orientation/restaurants/</w:t>
        </w:r>
      </w:hyperlink>
    </w:p>
    <w:p w14:paraId="02EA3885" w14:textId="7D138A13" w:rsidR="00742002" w:rsidRPr="00AF633B" w:rsidRDefault="00742002" w:rsidP="00985912">
      <w:pPr>
        <w:pStyle w:val="ListParagraph"/>
        <w:numPr>
          <w:ilvl w:val="0"/>
          <w:numId w:val="3"/>
        </w:numPr>
      </w:pPr>
      <w:r w:rsidRPr="00AF633B">
        <w:t xml:space="preserve">UT </w:t>
      </w:r>
      <w:r w:rsidR="0088409E" w:rsidRPr="00AF633B">
        <w:t>d</w:t>
      </w:r>
      <w:r w:rsidRPr="00AF633B">
        <w:t>ining</w:t>
      </w:r>
      <w:r w:rsidR="00985912" w:rsidRPr="00AF633B">
        <w:t xml:space="preserve"> - </w:t>
      </w:r>
      <w:hyperlink r:id="rId46" w:history="1">
        <w:r w:rsidRPr="00AF633B">
          <w:rPr>
            <w:rStyle w:val="Hyperlink"/>
            <w:color w:val="auto"/>
          </w:rPr>
          <w:t>https://dining.ut.edu/</w:t>
        </w:r>
      </w:hyperlink>
    </w:p>
    <w:p w14:paraId="48A5E663" w14:textId="0215DF51" w:rsidR="00742002" w:rsidRPr="00AF633B" w:rsidRDefault="00742002" w:rsidP="00985912">
      <w:pPr>
        <w:pStyle w:val="ListParagraph"/>
        <w:numPr>
          <w:ilvl w:val="0"/>
          <w:numId w:val="3"/>
        </w:numPr>
      </w:pPr>
      <w:r w:rsidRPr="00AF633B">
        <w:t xml:space="preserve">Dean of </w:t>
      </w:r>
      <w:r w:rsidR="0088409E" w:rsidRPr="00AF633B">
        <w:t>s</w:t>
      </w:r>
      <w:r w:rsidRPr="00AF633B">
        <w:t>tudents</w:t>
      </w:r>
      <w:r w:rsidR="00985912" w:rsidRPr="00AF633B">
        <w:t xml:space="preserve"> - </w:t>
      </w:r>
      <w:hyperlink r:id="rId47" w:history="1">
        <w:r w:rsidRPr="00AF633B">
          <w:rPr>
            <w:rStyle w:val="Hyperlink"/>
            <w:color w:val="auto"/>
          </w:rPr>
          <w:t>https://www.ut.edu/deanofstudents/</w:t>
        </w:r>
      </w:hyperlink>
    </w:p>
    <w:p w14:paraId="2D1072DB" w14:textId="724DEA33" w:rsidR="00742002" w:rsidRPr="00AF633B" w:rsidRDefault="00742002" w:rsidP="00985912">
      <w:pPr>
        <w:pStyle w:val="ListParagraph"/>
        <w:numPr>
          <w:ilvl w:val="0"/>
          <w:numId w:val="3"/>
        </w:numPr>
      </w:pPr>
      <w:r w:rsidRPr="00AF633B">
        <w:t xml:space="preserve">Athletic </w:t>
      </w:r>
      <w:r w:rsidR="0088409E" w:rsidRPr="00AF633B">
        <w:t>e</w:t>
      </w:r>
      <w:r w:rsidRPr="00AF633B">
        <w:t>vents</w:t>
      </w:r>
      <w:r w:rsidR="00985912" w:rsidRPr="00AF633B">
        <w:t xml:space="preserve"> - </w:t>
      </w:r>
      <w:hyperlink r:id="rId48" w:history="1">
        <w:r w:rsidRPr="00AF633B">
          <w:rPr>
            <w:rStyle w:val="Hyperlink"/>
            <w:color w:val="auto"/>
          </w:rPr>
          <w:t>https://www.ut.edu/athletics/</w:t>
        </w:r>
      </w:hyperlink>
    </w:p>
    <w:p w14:paraId="6B13170B" w14:textId="77777777" w:rsidR="00742002" w:rsidRDefault="00742002" w:rsidP="00742002">
      <w:pPr>
        <w:jc w:val="center"/>
        <w:rPr>
          <w:rFonts w:ascii="Arial" w:hAnsi="Arial" w:cs="Arial"/>
          <w:b/>
          <w:color w:val="C00000"/>
        </w:rPr>
      </w:pPr>
    </w:p>
    <w:p w14:paraId="5667F8E1" w14:textId="77777777" w:rsidR="00742002" w:rsidRDefault="00742002" w:rsidP="00742002">
      <w:pPr>
        <w:jc w:val="center"/>
        <w:rPr>
          <w:rFonts w:ascii="Arial" w:hAnsi="Arial" w:cs="Arial"/>
          <w:b/>
          <w:color w:val="C00000"/>
        </w:rPr>
      </w:pPr>
    </w:p>
    <w:p w14:paraId="6DC3C18D" w14:textId="77777777" w:rsidR="00742002" w:rsidRPr="00540AE0" w:rsidRDefault="00742002" w:rsidP="00DE7F34">
      <w:pPr>
        <w:pStyle w:val="Heading2"/>
      </w:pPr>
      <w:r w:rsidRPr="00540AE0">
        <w:t>Comprehensive Part-time Faculty Handbook</w:t>
      </w:r>
    </w:p>
    <w:p w14:paraId="3A17533D" w14:textId="5CA06B8E" w:rsidR="00742002" w:rsidRPr="00AF633B" w:rsidRDefault="00F40B2B" w:rsidP="00742002">
      <w:pPr>
        <w:rPr>
          <w:rFonts w:ascii="Arial" w:hAnsi="Arial" w:cs="Arial"/>
          <w:b/>
        </w:rPr>
      </w:pPr>
      <w:hyperlink r:id="rId49" w:history="1">
        <w:r w:rsidR="00077E6F" w:rsidRPr="00AF633B">
          <w:rPr>
            <w:rStyle w:val="Hyperlink"/>
            <w:color w:val="auto"/>
          </w:rPr>
          <w:t>https://www.ut.edu/uploadedFiles/Academics/TeachingGuild/GuideForPartTimeInstructors.pdf</w:t>
        </w:r>
      </w:hyperlink>
    </w:p>
    <w:p w14:paraId="2BE12C1E" w14:textId="77777777" w:rsidR="00742002" w:rsidRDefault="00742002" w:rsidP="00742002">
      <w:pPr>
        <w:rPr>
          <w:rFonts w:ascii="Arial" w:hAnsi="Arial" w:cs="Arial"/>
          <w:b/>
        </w:rPr>
      </w:pPr>
    </w:p>
    <w:p w14:paraId="78665662" w14:textId="77777777" w:rsidR="00742002" w:rsidRDefault="00742002">
      <w:pPr>
        <w:rPr>
          <w:rFonts w:ascii="Arial" w:hAnsi="Arial" w:cs="Arial"/>
        </w:rPr>
      </w:pPr>
      <w:r>
        <w:rPr>
          <w:rFonts w:ascii="Arial" w:hAnsi="Arial" w:cs="Arial"/>
        </w:rPr>
        <w:br w:type="page"/>
      </w:r>
    </w:p>
    <w:p w14:paraId="090CE57E" w14:textId="77777777" w:rsidR="00742002" w:rsidRPr="00540AE0" w:rsidRDefault="00742002" w:rsidP="00742002">
      <w:pPr>
        <w:jc w:val="center"/>
        <w:rPr>
          <w:rFonts w:ascii="Arial" w:hAnsi="Arial" w:cs="Arial"/>
          <w:b/>
          <w:color w:val="C00000"/>
        </w:rPr>
      </w:pPr>
      <w:r w:rsidRPr="00540AE0">
        <w:rPr>
          <w:rFonts w:ascii="Arial" w:hAnsi="Arial" w:cs="Arial"/>
          <w:b/>
          <w:color w:val="C00000"/>
        </w:rPr>
        <w:lastRenderedPageBreak/>
        <w:t>Tips for New Faculty</w:t>
      </w:r>
    </w:p>
    <w:p w14:paraId="4ECCB7DD" w14:textId="77777777" w:rsidR="00742002" w:rsidRPr="00767C0A" w:rsidRDefault="00742002" w:rsidP="00767C0A">
      <w:pPr>
        <w:pStyle w:val="ListParagraph"/>
        <w:numPr>
          <w:ilvl w:val="0"/>
          <w:numId w:val="4"/>
        </w:numPr>
      </w:pPr>
      <w:r w:rsidRPr="00767C0A">
        <w:t>Develop a helpful and productive relationship between faculty and staff built on trust and a sense from the students that the professor “cares” about the material they are teaching and the academic success and personal wellbeing of the student.</w:t>
      </w:r>
    </w:p>
    <w:p w14:paraId="1EB66FC1" w14:textId="77777777" w:rsidR="00742002" w:rsidRPr="00767C0A" w:rsidRDefault="00742002" w:rsidP="00767C0A">
      <w:pPr>
        <w:pStyle w:val="ListParagraph"/>
        <w:numPr>
          <w:ilvl w:val="0"/>
          <w:numId w:val="4"/>
        </w:numPr>
      </w:pPr>
      <w:r w:rsidRPr="00767C0A">
        <w:t xml:space="preserve">Consider a </w:t>
      </w:r>
      <w:proofErr w:type="gramStart"/>
      <w:r w:rsidRPr="00767C0A">
        <w:t>mini-midterm</w:t>
      </w:r>
      <w:proofErr w:type="gramEnd"/>
      <w:r w:rsidRPr="00767C0A">
        <w:t xml:space="preserve"> (Week 2) to give students a sense of what the test structure is like and how well their previous study habits have prepared them for your class. By offering this, there are multiple benefits: it covers only a few concepts, can be easier to grade and alleviates potential student stress. Consider making it worth a small percentage or small number of points in the gradebook.</w:t>
      </w:r>
    </w:p>
    <w:p w14:paraId="57EA0A1E" w14:textId="77777777" w:rsidR="00742002" w:rsidRPr="00767C0A" w:rsidRDefault="00742002" w:rsidP="00767C0A">
      <w:pPr>
        <w:pStyle w:val="ListParagraph"/>
        <w:numPr>
          <w:ilvl w:val="0"/>
          <w:numId w:val="4"/>
        </w:numPr>
      </w:pPr>
      <w:r w:rsidRPr="00767C0A">
        <w:t>Consider offering a study guide and build a review session into your syllabus so they learn how to build one down the road, especially if most of your classroom attendees are freshmen.</w:t>
      </w:r>
    </w:p>
    <w:p w14:paraId="4892F3EB" w14:textId="77777777" w:rsidR="00742002" w:rsidRPr="00767C0A" w:rsidRDefault="00742002" w:rsidP="00767C0A">
      <w:pPr>
        <w:pStyle w:val="ListParagraph"/>
        <w:numPr>
          <w:ilvl w:val="0"/>
          <w:numId w:val="4"/>
        </w:numPr>
      </w:pPr>
      <w:r w:rsidRPr="00767C0A">
        <w:t>Explain clearly (and multiple times throughout the semester) what are the most effective ways to study for your class, perhaps, what you have heard from students in the past.</w:t>
      </w:r>
    </w:p>
    <w:p w14:paraId="48A4621A" w14:textId="77777777" w:rsidR="00742002" w:rsidRPr="00767C0A" w:rsidRDefault="00742002" w:rsidP="00767C0A">
      <w:pPr>
        <w:pStyle w:val="ListParagraph"/>
        <w:numPr>
          <w:ilvl w:val="0"/>
          <w:numId w:val="4"/>
        </w:numPr>
      </w:pPr>
      <w:r w:rsidRPr="00767C0A">
        <w:t>Give pedagogic rationales for everything you do; also, write them in the syllabus. Explain why we do the things we do and teach the way we do. Ex. points for attendance. You may tell them that you want to reward them for doing what they should be doing anyway; showing up and being prepared.</w:t>
      </w:r>
    </w:p>
    <w:p w14:paraId="65545037" w14:textId="77777777" w:rsidR="00742002" w:rsidRPr="00767C0A" w:rsidRDefault="00742002" w:rsidP="00767C0A">
      <w:pPr>
        <w:pStyle w:val="ListParagraph"/>
        <w:numPr>
          <w:ilvl w:val="0"/>
          <w:numId w:val="4"/>
        </w:numPr>
      </w:pPr>
      <w:r w:rsidRPr="00767C0A">
        <w:t>If you utilize participation points be clear about how they earn them. For example, pose a question or make a comment that clearly reflects they had read the assigned homework or lesson. They could do this on the discussion board before class also.</w:t>
      </w:r>
    </w:p>
    <w:p w14:paraId="6E9646D6" w14:textId="77777777" w:rsidR="00742002" w:rsidRPr="00767C0A" w:rsidRDefault="00742002" w:rsidP="00767C0A">
      <w:pPr>
        <w:pStyle w:val="ListParagraph"/>
        <w:numPr>
          <w:ilvl w:val="0"/>
          <w:numId w:val="4"/>
        </w:numPr>
      </w:pPr>
      <w:r w:rsidRPr="00767C0A">
        <w:t xml:space="preserve">Students who have a good relationship with faculty tend to do well academically. </w:t>
      </w:r>
    </w:p>
    <w:p w14:paraId="2AAD197E" w14:textId="77777777" w:rsidR="00742002" w:rsidRPr="00767C0A" w:rsidRDefault="00742002" w:rsidP="00767C0A">
      <w:pPr>
        <w:pStyle w:val="ListParagraph"/>
        <w:numPr>
          <w:ilvl w:val="0"/>
          <w:numId w:val="4"/>
        </w:numPr>
      </w:pPr>
      <w:r w:rsidRPr="00767C0A">
        <w:lastRenderedPageBreak/>
        <w:t>Come to class early and stay a few minutes late. Answer their questions versus asking them to email you later; unless there is a reason for the email.</w:t>
      </w:r>
    </w:p>
    <w:p w14:paraId="4DB7C6A6" w14:textId="77777777" w:rsidR="00742002" w:rsidRPr="00767C0A" w:rsidRDefault="00742002" w:rsidP="00767C0A">
      <w:pPr>
        <w:pStyle w:val="ListParagraph"/>
        <w:numPr>
          <w:ilvl w:val="0"/>
          <w:numId w:val="4"/>
        </w:numPr>
      </w:pPr>
      <w:r w:rsidRPr="00767C0A">
        <w:t>Encourage students to form study groups; announce and write on the board the location and hours of tutoring center. Invite the tutors to your class to introduce themselves. Students have a misperception that tutoring is for students who are not smart. If true, let them know students in your previous classes utilize the tutoring center to reinforce material and get a different perspective. If it’s viewed as a resource that successful students utilize then the stigma is reduced.</w:t>
      </w:r>
    </w:p>
    <w:p w14:paraId="1E4C99E9" w14:textId="77777777" w:rsidR="00742002" w:rsidRPr="00767C0A" w:rsidRDefault="00742002" w:rsidP="00767C0A">
      <w:pPr>
        <w:pStyle w:val="ListParagraph"/>
        <w:numPr>
          <w:ilvl w:val="0"/>
          <w:numId w:val="4"/>
        </w:numPr>
      </w:pPr>
      <w:r w:rsidRPr="00767C0A">
        <w:t>Encourage students to come to your office hours; repeatedly note your hour verbally and write them on the board multiple times throughout the semester.</w:t>
      </w:r>
    </w:p>
    <w:p w14:paraId="7BB93DAF" w14:textId="77777777" w:rsidR="00742002" w:rsidRPr="00767C0A" w:rsidRDefault="00742002" w:rsidP="00767C0A">
      <w:pPr>
        <w:pStyle w:val="ListParagraph"/>
        <w:numPr>
          <w:ilvl w:val="0"/>
          <w:numId w:val="4"/>
        </w:numPr>
      </w:pPr>
      <w:r w:rsidRPr="00767C0A">
        <w:t>If students don’t know each other take time to have them interview each other to find something in common. Consider some type of speed meeting/dating if the room permits.</w:t>
      </w:r>
    </w:p>
    <w:p w14:paraId="0C804BB4" w14:textId="77777777" w:rsidR="00742002" w:rsidRPr="00767C0A" w:rsidRDefault="00742002" w:rsidP="00767C0A">
      <w:pPr>
        <w:pStyle w:val="ListParagraph"/>
        <w:numPr>
          <w:ilvl w:val="0"/>
          <w:numId w:val="4"/>
        </w:numPr>
      </w:pPr>
      <w:r w:rsidRPr="00767C0A">
        <w:t>Review the syllabus every other week just to touch bases.</w:t>
      </w:r>
    </w:p>
    <w:p w14:paraId="30E4E5E0" w14:textId="77777777" w:rsidR="00742002" w:rsidRPr="00767C0A" w:rsidRDefault="00742002" w:rsidP="00767C0A">
      <w:pPr>
        <w:pStyle w:val="ListParagraph"/>
        <w:numPr>
          <w:ilvl w:val="0"/>
          <w:numId w:val="4"/>
        </w:numPr>
      </w:pPr>
      <w:r w:rsidRPr="00767C0A">
        <w:t>Set boundaries for yourself – it’s part of self-care. Limit what you say in email; instead ask the student to come to your office. Introduce yourself the first day and be explicit about what you want students to call you. We are all professors! Tell them something about yourself that humanizes you.</w:t>
      </w:r>
    </w:p>
    <w:p w14:paraId="58537FAA" w14:textId="77777777" w:rsidR="00742002" w:rsidRPr="00767C0A" w:rsidRDefault="00742002" w:rsidP="00767C0A">
      <w:pPr>
        <w:pStyle w:val="ListParagraph"/>
        <w:numPr>
          <w:ilvl w:val="0"/>
          <w:numId w:val="4"/>
        </w:numPr>
      </w:pPr>
      <w:r w:rsidRPr="00767C0A">
        <w:t>Talk about the importance of time management and struggles you have overcome when you took classes or in your current life.</w:t>
      </w:r>
    </w:p>
    <w:p w14:paraId="16558CEE" w14:textId="77777777" w:rsidR="00742002" w:rsidRPr="00767C0A" w:rsidRDefault="00742002" w:rsidP="00767C0A">
      <w:pPr>
        <w:pStyle w:val="ListParagraph"/>
        <w:numPr>
          <w:ilvl w:val="0"/>
          <w:numId w:val="4"/>
        </w:numPr>
      </w:pPr>
      <w:r w:rsidRPr="00767C0A">
        <w:t>Share stress management ideas: sleep solid 8 hours, eat healthy. Share what you do in your own life to manage stress and find a happy middle between work and life.</w:t>
      </w:r>
    </w:p>
    <w:p w14:paraId="4E9BE36B" w14:textId="77777777" w:rsidR="00742002" w:rsidRPr="00767C0A" w:rsidRDefault="00742002" w:rsidP="00767C0A">
      <w:pPr>
        <w:pStyle w:val="ListParagraph"/>
        <w:numPr>
          <w:ilvl w:val="0"/>
          <w:numId w:val="4"/>
        </w:numPr>
      </w:pPr>
      <w:r w:rsidRPr="00767C0A">
        <w:t xml:space="preserve">Students who have a good relationship with faculty tend to do well academically. </w:t>
      </w:r>
    </w:p>
    <w:p w14:paraId="4D707116" w14:textId="77777777" w:rsidR="00742002" w:rsidRPr="00767C0A" w:rsidRDefault="00742002" w:rsidP="00767C0A">
      <w:pPr>
        <w:pStyle w:val="ListParagraph"/>
        <w:numPr>
          <w:ilvl w:val="0"/>
          <w:numId w:val="4"/>
        </w:numPr>
      </w:pPr>
      <w:r w:rsidRPr="00767C0A">
        <w:lastRenderedPageBreak/>
        <w:t>Let students know how fast you will respond to emails, in general.</w:t>
      </w:r>
    </w:p>
    <w:p w14:paraId="6DAF4470" w14:textId="77777777" w:rsidR="00742002" w:rsidRPr="00767C0A" w:rsidRDefault="00742002" w:rsidP="00767C0A">
      <w:pPr>
        <w:pStyle w:val="ListParagraph"/>
        <w:numPr>
          <w:ilvl w:val="0"/>
          <w:numId w:val="4"/>
        </w:numPr>
      </w:pPr>
      <w:r w:rsidRPr="00767C0A">
        <w:t>Encourage active participation in the classroom. Students do not have a high attention span for teacher-centered approaches. Benefits of learner-centered are students learn to work cooperatively and improve social skills.</w:t>
      </w:r>
    </w:p>
    <w:p w14:paraId="77E168A8" w14:textId="325E2F5C" w:rsidR="00742002" w:rsidRPr="00767C0A" w:rsidRDefault="00742002" w:rsidP="00767C0A">
      <w:pPr>
        <w:pStyle w:val="ListParagraph"/>
        <w:numPr>
          <w:ilvl w:val="0"/>
          <w:numId w:val="4"/>
        </w:numPr>
      </w:pPr>
      <w:r w:rsidRPr="00767C0A">
        <w:t>Most Importantly -</w:t>
      </w:r>
      <w:r w:rsidR="00E22E63" w:rsidRPr="00767C0A">
        <w:t xml:space="preserve"> </w:t>
      </w:r>
      <w:r w:rsidRPr="00767C0A">
        <w:t>Have a Great Year!</w:t>
      </w:r>
    </w:p>
    <w:p w14:paraId="1D78EB7F" w14:textId="77777777" w:rsidR="00742002" w:rsidRDefault="00742002">
      <w:pPr>
        <w:rPr>
          <w:rFonts w:ascii="Arial" w:hAnsi="Arial" w:cs="Arial"/>
        </w:rPr>
      </w:pPr>
      <w:r>
        <w:rPr>
          <w:rFonts w:ascii="Arial" w:hAnsi="Arial" w:cs="Arial"/>
        </w:rPr>
        <w:br w:type="page"/>
      </w:r>
    </w:p>
    <w:p w14:paraId="42EF215B" w14:textId="77777777" w:rsidR="00742002" w:rsidRPr="00742002" w:rsidRDefault="00742002" w:rsidP="0088409E">
      <w:pPr>
        <w:jc w:val="center"/>
        <w:rPr>
          <w:rFonts w:ascii="Arial" w:hAnsi="Arial" w:cs="Arial"/>
          <w:b/>
          <w:color w:val="C00000"/>
        </w:rPr>
      </w:pPr>
      <w:r w:rsidRPr="00742002">
        <w:rPr>
          <w:rFonts w:ascii="Arial" w:hAnsi="Arial" w:cs="Arial"/>
          <w:b/>
          <w:color w:val="C00000"/>
        </w:rPr>
        <w:lastRenderedPageBreak/>
        <w:t>NOTES</w:t>
      </w:r>
    </w:p>
    <w:p w14:paraId="6ADF7F11" w14:textId="77777777" w:rsidR="00742002" w:rsidRDefault="00742002">
      <w:pPr>
        <w:rPr>
          <w:rFonts w:ascii="Arial" w:hAnsi="Arial" w:cs="Arial"/>
          <w:b/>
          <w:color w:val="FF0000"/>
        </w:rPr>
      </w:pPr>
      <w:r>
        <w:rPr>
          <w:rFonts w:ascii="Arial" w:hAnsi="Arial" w:cs="Arial"/>
          <w:b/>
          <w:color w:val="FF0000"/>
        </w:rPr>
        <w:br w:type="page"/>
      </w:r>
    </w:p>
    <w:p w14:paraId="1B1A954E" w14:textId="77777777" w:rsidR="00742002" w:rsidRPr="00742002" w:rsidRDefault="00742002" w:rsidP="0088409E">
      <w:pPr>
        <w:jc w:val="center"/>
        <w:rPr>
          <w:rFonts w:ascii="Arial" w:hAnsi="Arial" w:cs="Arial"/>
        </w:rPr>
      </w:pPr>
      <w:r w:rsidRPr="00936FBD">
        <w:rPr>
          <w:rFonts w:ascii="Arial" w:hAnsi="Arial" w:cs="Arial"/>
          <w:b/>
          <w:color w:val="C00000"/>
        </w:rPr>
        <w:lastRenderedPageBreak/>
        <w:t>NOTES</w:t>
      </w:r>
    </w:p>
    <w:p w14:paraId="65DE9AFD" w14:textId="77777777" w:rsidR="00742002" w:rsidRDefault="00742002" w:rsidP="00742002">
      <w:pPr>
        <w:jc w:val="center"/>
        <w:rPr>
          <w:rFonts w:ascii="Arial" w:hAnsi="Arial" w:cs="Arial"/>
          <w:b/>
          <w:sz w:val="36"/>
          <w:szCs w:val="36"/>
        </w:rPr>
      </w:pPr>
    </w:p>
    <w:p w14:paraId="27ECCAF5" w14:textId="77777777" w:rsidR="00742002" w:rsidRDefault="00742002">
      <w:r>
        <w:br w:type="page"/>
      </w:r>
    </w:p>
    <w:p w14:paraId="4232D3D3" w14:textId="77777777" w:rsidR="00742002" w:rsidRDefault="00742002" w:rsidP="0088409E">
      <w:pPr>
        <w:jc w:val="center"/>
        <w:rPr>
          <w:rFonts w:ascii="Arial" w:hAnsi="Arial" w:cs="Arial"/>
          <w:b/>
          <w:color w:val="C00000"/>
        </w:rPr>
      </w:pPr>
      <w:r w:rsidRPr="00742002">
        <w:rPr>
          <w:rFonts w:ascii="Arial" w:hAnsi="Arial" w:cs="Arial"/>
          <w:b/>
          <w:color w:val="C00000"/>
        </w:rPr>
        <w:lastRenderedPageBreak/>
        <w:t>NOTES</w:t>
      </w:r>
    </w:p>
    <w:p w14:paraId="32F50FAF" w14:textId="77777777" w:rsidR="00742002" w:rsidRDefault="00742002">
      <w:pPr>
        <w:rPr>
          <w:rFonts w:ascii="Arial" w:hAnsi="Arial" w:cs="Arial"/>
          <w:b/>
          <w:color w:val="C00000"/>
        </w:rPr>
      </w:pPr>
      <w:r>
        <w:rPr>
          <w:rFonts w:ascii="Arial" w:hAnsi="Arial" w:cs="Arial"/>
          <w:b/>
          <w:color w:val="C00000"/>
        </w:rPr>
        <w:br w:type="page"/>
      </w:r>
    </w:p>
    <w:p w14:paraId="7E6771BB" w14:textId="77777777" w:rsidR="0059598A" w:rsidRPr="00742002" w:rsidRDefault="00742002">
      <w:pPr>
        <w:rPr>
          <w:color w:val="C00000"/>
        </w:rPr>
      </w:pPr>
      <w:r>
        <w:rPr>
          <w:noProof/>
          <w:lang w:eastAsia="ko-KR"/>
        </w:rPr>
        <w:lastRenderedPageBreak/>
        <w:drawing>
          <wp:inline distT="0" distB="0" distL="0" distR="0" wp14:anchorId="28537B1C" wp14:editId="4E7474FC">
            <wp:extent cx="3886200" cy="3231515"/>
            <wp:effectExtent l="0" t="0" r="0" b="6985"/>
            <wp:docPr id="4" name="Picture 4" descr="Stead-fast and true, Sing we thy praise, Alma Mater free, Proud beat our hearts, And all our days, We'll raise songs to thee We'll go forth to love and praise thee, And be ever true, Hail our glorioius Alma Mater Hail our Tampa U" title="Image of the University of Tampa Alma M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886200" cy="3231515"/>
                    </a:xfrm>
                    <a:prstGeom prst="rect">
                      <a:avLst/>
                    </a:prstGeom>
                  </pic:spPr>
                </pic:pic>
              </a:graphicData>
            </a:graphic>
          </wp:inline>
        </w:drawing>
      </w:r>
    </w:p>
    <w:sectPr w:rsidR="0059598A" w:rsidRPr="00742002" w:rsidSect="00DB28F4">
      <w:pgSz w:w="7920" w:h="122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76F"/>
    <w:multiLevelType w:val="hybridMultilevel"/>
    <w:tmpl w:val="1D9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E5ABD"/>
    <w:multiLevelType w:val="hybridMultilevel"/>
    <w:tmpl w:val="BBBE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E638F"/>
    <w:multiLevelType w:val="hybridMultilevel"/>
    <w:tmpl w:val="5322BB02"/>
    <w:lvl w:ilvl="0" w:tplc="CB7032D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F4559"/>
    <w:multiLevelType w:val="hybridMultilevel"/>
    <w:tmpl w:val="E88E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002"/>
    <w:rsid w:val="00075DB8"/>
    <w:rsid w:val="00077E6F"/>
    <w:rsid w:val="0011125C"/>
    <w:rsid w:val="00186678"/>
    <w:rsid w:val="002A4A8D"/>
    <w:rsid w:val="002B2A61"/>
    <w:rsid w:val="00322687"/>
    <w:rsid w:val="003719F1"/>
    <w:rsid w:val="003D593B"/>
    <w:rsid w:val="00412EC7"/>
    <w:rsid w:val="004B2214"/>
    <w:rsid w:val="004F6FAF"/>
    <w:rsid w:val="0059598A"/>
    <w:rsid w:val="005B3EF7"/>
    <w:rsid w:val="005B7D39"/>
    <w:rsid w:val="0063554E"/>
    <w:rsid w:val="006851B4"/>
    <w:rsid w:val="007174CF"/>
    <w:rsid w:val="00742002"/>
    <w:rsid w:val="00751081"/>
    <w:rsid w:val="00767C0A"/>
    <w:rsid w:val="00776FC1"/>
    <w:rsid w:val="007B29D7"/>
    <w:rsid w:val="007E3502"/>
    <w:rsid w:val="00800AEE"/>
    <w:rsid w:val="008654C3"/>
    <w:rsid w:val="0088409E"/>
    <w:rsid w:val="00942DD9"/>
    <w:rsid w:val="00985912"/>
    <w:rsid w:val="00A2651F"/>
    <w:rsid w:val="00AF633B"/>
    <w:rsid w:val="00C30E64"/>
    <w:rsid w:val="00C7649E"/>
    <w:rsid w:val="00D32565"/>
    <w:rsid w:val="00D55B49"/>
    <w:rsid w:val="00DB28F4"/>
    <w:rsid w:val="00DE2216"/>
    <w:rsid w:val="00DE7F34"/>
    <w:rsid w:val="00E22E63"/>
    <w:rsid w:val="00E41046"/>
    <w:rsid w:val="00ED10EF"/>
    <w:rsid w:val="00F1761A"/>
    <w:rsid w:val="00F40B2B"/>
    <w:rsid w:val="00FD6D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495C"/>
  <w15:chartTrackingRefBased/>
  <w15:docId w15:val="{03F0C122-76DB-4346-B051-B6FECAFC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2002"/>
  </w:style>
  <w:style w:type="paragraph" w:styleId="Heading1">
    <w:name w:val="heading 1"/>
    <w:basedOn w:val="Normal"/>
    <w:link w:val="Heading1Char"/>
    <w:uiPriority w:val="9"/>
    <w:qFormat/>
    <w:rsid w:val="00DE7F34"/>
    <w:pPr>
      <w:jc w:val="center"/>
      <w:outlineLvl w:val="0"/>
    </w:pPr>
    <w:rPr>
      <w:rFonts w:ascii="Arial" w:hAnsi="Arial" w:cs="Arial"/>
      <w:b/>
    </w:rPr>
  </w:style>
  <w:style w:type="paragraph" w:styleId="Heading2">
    <w:name w:val="heading 2"/>
    <w:basedOn w:val="Normal"/>
    <w:next w:val="Normal"/>
    <w:link w:val="Heading2Char"/>
    <w:uiPriority w:val="9"/>
    <w:unhideWhenUsed/>
    <w:qFormat/>
    <w:rsid w:val="00DE7F34"/>
    <w:pPr>
      <w:jc w:val="center"/>
      <w:outlineLvl w:val="1"/>
    </w:pPr>
    <w:rPr>
      <w:rFonts w:ascii="Arial" w:hAnsi="Arial" w:cs="Arial"/>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002"/>
    <w:rPr>
      <w:color w:val="0000FF"/>
      <w:u w:val="single"/>
    </w:rPr>
  </w:style>
  <w:style w:type="paragraph" w:styleId="BalloonText">
    <w:name w:val="Balloon Text"/>
    <w:basedOn w:val="Normal"/>
    <w:link w:val="BalloonTextChar"/>
    <w:uiPriority w:val="99"/>
    <w:semiHidden/>
    <w:unhideWhenUsed/>
    <w:rsid w:val="007E3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502"/>
    <w:rPr>
      <w:rFonts w:ascii="Segoe UI" w:hAnsi="Segoe UI" w:cs="Segoe UI"/>
      <w:sz w:val="18"/>
      <w:szCs w:val="18"/>
    </w:rPr>
  </w:style>
  <w:style w:type="character" w:customStyle="1" w:styleId="UnresolvedMention1">
    <w:name w:val="Unresolved Mention1"/>
    <w:basedOn w:val="DefaultParagraphFont"/>
    <w:uiPriority w:val="99"/>
    <w:semiHidden/>
    <w:unhideWhenUsed/>
    <w:rsid w:val="007E3502"/>
    <w:rPr>
      <w:color w:val="605E5C"/>
      <w:shd w:val="clear" w:color="auto" w:fill="E1DFDD"/>
    </w:rPr>
  </w:style>
  <w:style w:type="character" w:styleId="FollowedHyperlink">
    <w:name w:val="FollowedHyperlink"/>
    <w:basedOn w:val="DefaultParagraphFont"/>
    <w:uiPriority w:val="99"/>
    <w:semiHidden/>
    <w:unhideWhenUsed/>
    <w:rsid w:val="00ED10EF"/>
    <w:rPr>
      <w:color w:val="954F72" w:themeColor="followedHyperlink"/>
      <w:u w:val="single"/>
    </w:rPr>
  </w:style>
  <w:style w:type="character" w:styleId="CommentReference">
    <w:name w:val="annotation reference"/>
    <w:basedOn w:val="DefaultParagraphFont"/>
    <w:uiPriority w:val="99"/>
    <w:semiHidden/>
    <w:unhideWhenUsed/>
    <w:rsid w:val="008654C3"/>
    <w:rPr>
      <w:sz w:val="16"/>
      <w:szCs w:val="16"/>
    </w:rPr>
  </w:style>
  <w:style w:type="paragraph" w:styleId="CommentText">
    <w:name w:val="annotation text"/>
    <w:basedOn w:val="Normal"/>
    <w:link w:val="CommentTextChar"/>
    <w:uiPriority w:val="99"/>
    <w:semiHidden/>
    <w:unhideWhenUsed/>
    <w:rsid w:val="008654C3"/>
    <w:pPr>
      <w:spacing w:line="240" w:lineRule="auto"/>
    </w:pPr>
    <w:rPr>
      <w:sz w:val="20"/>
      <w:szCs w:val="20"/>
    </w:rPr>
  </w:style>
  <w:style w:type="character" w:customStyle="1" w:styleId="CommentTextChar">
    <w:name w:val="Comment Text Char"/>
    <w:basedOn w:val="DefaultParagraphFont"/>
    <w:link w:val="CommentText"/>
    <w:uiPriority w:val="99"/>
    <w:semiHidden/>
    <w:rsid w:val="008654C3"/>
    <w:rPr>
      <w:sz w:val="20"/>
      <w:szCs w:val="20"/>
    </w:rPr>
  </w:style>
  <w:style w:type="paragraph" w:styleId="CommentSubject">
    <w:name w:val="annotation subject"/>
    <w:basedOn w:val="CommentText"/>
    <w:next w:val="CommentText"/>
    <w:link w:val="CommentSubjectChar"/>
    <w:uiPriority w:val="99"/>
    <w:semiHidden/>
    <w:unhideWhenUsed/>
    <w:rsid w:val="008654C3"/>
    <w:rPr>
      <w:b/>
      <w:bCs/>
    </w:rPr>
  </w:style>
  <w:style w:type="character" w:customStyle="1" w:styleId="CommentSubjectChar">
    <w:name w:val="Comment Subject Char"/>
    <w:basedOn w:val="CommentTextChar"/>
    <w:link w:val="CommentSubject"/>
    <w:uiPriority w:val="99"/>
    <w:semiHidden/>
    <w:rsid w:val="008654C3"/>
    <w:rPr>
      <w:b/>
      <w:bCs/>
      <w:sz w:val="20"/>
      <w:szCs w:val="20"/>
    </w:rPr>
  </w:style>
  <w:style w:type="character" w:customStyle="1" w:styleId="Heading1Char">
    <w:name w:val="Heading 1 Char"/>
    <w:basedOn w:val="DefaultParagraphFont"/>
    <w:link w:val="Heading1"/>
    <w:uiPriority w:val="9"/>
    <w:rsid w:val="00DE7F34"/>
    <w:rPr>
      <w:rFonts w:ascii="Arial" w:hAnsi="Arial" w:cs="Arial"/>
      <w:b/>
    </w:rPr>
  </w:style>
  <w:style w:type="character" w:customStyle="1" w:styleId="Heading2Char">
    <w:name w:val="Heading 2 Char"/>
    <w:basedOn w:val="DefaultParagraphFont"/>
    <w:link w:val="Heading2"/>
    <w:uiPriority w:val="9"/>
    <w:rsid w:val="00DE7F34"/>
    <w:rPr>
      <w:rFonts w:ascii="Arial" w:hAnsi="Arial" w:cs="Arial"/>
      <w:b/>
      <w:color w:val="C00000"/>
    </w:rPr>
  </w:style>
  <w:style w:type="paragraph" w:styleId="Title">
    <w:name w:val="Title"/>
    <w:basedOn w:val="Normal"/>
    <w:next w:val="Normal"/>
    <w:link w:val="TitleChar"/>
    <w:uiPriority w:val="10"/>
    <w:qFormat/>
    <w:rsid w:val="00DE7F34"/>
    <w:pPr>
      <w:jc w:val="center"/>
    </w:pPr>
    <w:rPr>
      <w:rFonts w:ascii="Arial" w:hAnsi="Arial" w:cs="Arial"/>
      <w:b/>
      <w:color w:val="C00000"/>
      <w:sz w:val="72"/>
      <w:szCs w:val="72"/>
    </w:rPr>
  </w:style>
  <w:style w:type="character" w:customStyle="1" w:styleId="TitleChar">
    <w:name w:val="Title Char"/>
    <w:basedOn w:val="DefaultParagraphFont"/>
    <w:link w:val="Title"/>
    <w:uiPriority w:val="10"/>
    <w:rsid w:val="00DE7F34"/>
    <w:rPr>
      <w:rFonts w:ascii="Arial" w:hAnsi="Arial" w:cs="Arial"/>
      <w:b/>
      <w:color w:val="C00000"/>
      <w:sz w:val="72"/>
      <w:szCs w:val="72"/>
    </w:rPr>
  </w:style>
  <w:style w:type="paragraph" w:styleId="Subtitle">
    <w:name w:val="Subtitle"/>
    <w:basedOn w:val="Normal"/>
    <w:next w:val="Normal"/>
    <w:link w:val="SubtitleChar"/>
    <w:uiPriority w:val="11"/>
    <w:qFormat/>
    <w:rsid w:val="00DE7F34"/>
    <w:pPr>
      <w:ind w:left="3600" w:firstLine="720"/>
    </w:pPr>
    <w:rPr>
      <w:rFonts w:ascii="Arial" w:hAnsi="Arial" w:cs="Arial"/>
      <w:b/>
      <w:sz w:val="36"/>
      <w:szCs w:val="36"/>
    </w:rPr>
  </w:style>
  <w:style w:type="character" w:customStyle="1" w:styleId="SubtitleChar">
    <w:name w:val="Subtitle Char"/>
    <w:basedOn w:val="DefaultParagraphFont"/>
    <w:link w:val="Subtitle"/>
    <w:uiPriority w:val="11"/>
    <w:rsid w:val="00DE7F34"/>
    <w:rPr>
      <w:rFonts w:ascii="Arial" w:hAnsi="Arial" w:cs="Arial"/>
      <w:b/>
      <w:sz w:val="36"/>
      <w:szCs w:val="36"/>
    </w:rPr>
  </w:style>
  <w:style w:type="paragraph" w:styleId="ListParagraph">
    <w:name w:val="List Paragraph"/>
    <w:basedOn w:val="Normal"/>
    <w:uiPriority w:val="34"/>
    <w:qFormat/>
    <w:rsid w:val="00DE7F3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610">
      <w:bodyDiv w:val="1"/>
      <w:marLeft w:val="0"/>
      <w:marRight w:val="0"/>
      <w:marTop w:val="0"/>
      <w:marBottom w:val="0"/>
      <w:divBdr>
        <w:top w:val="none" w:sz="0" w:space="0" w:color="auto"/>
        <w:left w:val="none" w:sz="0" w:space="0" w:color="auto"/>
        <w:bottom w:val="none" w:sz="0" w:space="0" w:color="auto"/>
        <w:right w:val="none" w:sz="0" w:space="0" w:color="auto"/>
      </w:divBdr>
    </w:div>
    <w:div w:id="39570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tech.ut.edu/faculty/turnitin" TargetMode="External"/><Relationship Id="rId18" Type="http://schemas.openxmlformats.org/officeDocument/2006/relationships/hyperlink" Target="https://www.ut.edu/registrar/ferpa/" TargetMode="External"/><Relationship Id="rId26" Type="http://schemas.openxmlformats.org/officeDocument/2006/relationships/hyperlink" Target="https://www.ut.edu/weather/faq/" TargetMode="External"/><Relationship Id="rId39" Type="http://schemas.openxmlformats.org/officeDocument/2006/relationships/hyperlink" Target="mailto:VMajors@ut.edu" TargetMode="External"/><Relationship Id="rId3" Type="http://schemas.openxmlformats.org/officeDocument/2006/relationships/customXml" Target="../customXml/item3.xml"/><Relationship Id="rId21" Type="http://schemas.openxmlformats.org/officeDocument/2006/relationships/hyperlink" Target="https://www.ut.edu/about-ut/campus-map" TargetMode="External"/><Relationship Id="rId34" Type="http://schemas.openxmlformats.org/officeDocument/2006/relationships/hyperlink" Target="mailto:helpdesk@ut.edu" TargetMode="External"/><Relationship Id="rId42" Type="http://schemas.openxmlformats.org/officeDocument/2006/relationships/hyperlink" Target="http://www.ut.edu/ctl/faculty/" TargetMode="External"/><Relationship Id="rId47" Type="http://schemas.openxmlformats.org/officeDocument/2006/relationships/hyperlink" Target="https://www.ut.edu/deanofstudents/" TargetMode="External"/><Relationship Id="rId50"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bit.ly/2Xu07tj" TargetMode="External"/><Relationship Id="rId17" Type="http://schemas.openxmlformats.org/officeDocument/2006/relationships/hyperlink" Target="https://bit.ly/2jbw1X3" TargetMode="External"/><Relationship Id="rId25" Type="http://schemas.openxmlformats.org/officeDocument/2006/relationships/hyperlink" Target="https://www.ut.edu/academics/college-of-natural-and-health-sciences" TargetMode="External"/><Relationship Id="rId33" Type="http://schemas.openxmlformats.org/officeDocument/2006/relationships/hyperlink" Target="https://www.ut.edu/safeescort/" TargetMode="External"/><Relationship Id="rId38" Type="http://schemas.openxmlformats.org/officeDocument/2006/relationships/hyperlink" Target="https://bit.ly/2x9WwlJ" TargetMode="External"/><Relationship Id="rId46" Type="http://schemas.openxmlformats.org/officeDocument/2006/relationships/hyperlink" Target="https://dining.ut.edu/" TargetMode="External"/><Relationship Id="rId2" Type="http://schemas.openxmlformats.org/officeDocument/2006/relationships/customXml" Target="../customXml/item2.xml"/><Relationship Id="rId16" Type="http://schemas.openxmlformats.org/officeDocument/2006/relationships/hyperlink" Target="https://www.ut.edu/wellness/smoking/" TargetMode="External"/><Relationship Id="rId20" Type="http://schemas.openxmlformats.org/officeDocument/2006/relationships/hyperlink" Target="https://www.ut.edu/qep/" TargetMode="External"/><Relationship Id="rId29" Type="http://schemas.openxmlformats.org/officeDocument/2006/relationships/hyperlink" Target="https://www.ut.edu/academics/center-for-teaching-and-learning/faculty-resources" TargetMode="External"/><Relationship Id="rId41" Type="http://schemas.openxmlformats.org/officeDocument/2006/relationships/hyperlink" Target="https://www.ut.edu/directo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ultyenlight.com/?storeNbr=356" TargetMode="External"/><Relationship Id="rId24" Type="http://schemas.openxmlformats.org/officeDocument/2006/relationships/hyperlink" Target="https://www.ut.edu/disabilities/" TargetMode="External"/><Relationship Id="rId32" Type="http://schemas.openxmlformats.org/officeDocument/2006/relationships/hyperlink" Target="http://www.ut.edu/ctl/" TargetMode="External"/><Relationship Id="rId37" Type="http://schemas.openxmlformats.org/officeDocument/2006/relationships/hyperlink" Target="https://www.ut.edu/emailsignature/" TargetMode="External"/><Relationship Id="rId40" Type="http://schemas.openxmlformats.org/officeDocument/2006/relationships/image" Target="media/image2.png"/><Relationship Id="rId45" Type="http://schemas.openxmlformats.org/officeDocument/2006/relationships/hyperlink" Target="https://www.ut.edu/orientation/restaurants/" TargetMode="External"/><Relationship Id="rId5" Type="http://schemas.openxmlformats.org/officeDocument/2006/relationships/styles" Target="styles.xml"/><Relationship Id="rId15" Type="http://schemas.openxmlformats.org/officeDocument/2006/relationships/hyperlink" Target="https://bit.ly/2LauCOD" TargetMode="External"/><Relationship Id="rId23" Type="http://schemas.openxmlformats.org/officeDocument/2006/relationships/hyperlink" Target="https://bit.ly/2N83N0b" TargetMode="External"/><Relationship Id="rId28" Type="http://schemas.openxmlformats.org/officeDocument/2006/relationships/hyperlink" Target="http://www.ut.edu/ctl/accessibility/" TargetMode="External"/><Relationship Id="rId36" Type="http://schemas.openxmlformats.org/officeDocument/2006/relationships/hyperlink" Target="https://www.ut.edu/socialmediaguide/" TargetMode="External"/><Relationship Id="rId49" Type="http://schemas.openxmlformats.org/officeDocument/2006/relationships/hyperlink" Target="https://www.ut.edu/uploadedFiles/Academics/TeachingGuild/GuideForPartTimeInstructors.pdf" TargetMode="External"/><Relationship Id="rId10" Type="http://schemas.openxmlformats.org/officeDocument/2006/relationships/hyperlink" Target="http://www.ut.edu/ctl/faculty/" TargetMode="External"/><Relationship Id="rId19" Type="http://schemas.openxmlformats.org/officeDocument/2006/relationships/hyperlink" Target="https://www.ut.edu/studentofconcern/" TargetMode="External"/><Relationship Id="rId31" Type="http://schemas.openxmlformats.org/officeDocument/2006/relationships/hyperlink" Target="https://www.ut.edu/academiccalendar/" TargetMode="External"/><Relationship Id="rId44" Type="http://schemas.openxmlformats.org/officeDocument/2006/relationships/hyperlink" Target="http://ut.smartcatalogiq.com/en/current/catalog"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bit.ly/2FrsRZK" TargetMode="External"/><Relationship Id="rId14" Type="http://schemas.openxmlformats.org/officeDocument/2006/relationships/hyperlink" Target="https://bit.ly/2FfqFDM" TargetMode="External"/><Relationship Id="rId22" Type="http://schemas.openxmlformats.org/officeDocument/2006/relationships/hyperlink" Target="https://www.ut.edu/aep/testing/request/" TargetMode="External"/><Relationship Id="rId27" Type="http://schemas.openxmlformats.org/officeDocument/2006/relationships/hyperlink" Target="https://www.ut.edu/safety/lightningwarning/" TargetMode="External"/><Relationship Id="rId30" Type="http://schemas.openxmlformats.org/officeDocument/2006/relationships/hyperlink" Target="https://www.ut.edu/schedule/fallfinalexam/" TargetMode="External"/><Relationship Id="rId35" Type="http://schemas.openxmlformats.org/officeDocument/2006/relationships/hyperlink" Target="mailto:av@ut.edu" TargetMode="External"/><Relationship Id="rId43" Type="http://schemas.openxmlformats.org/officeDocument/2006/relationships/hyperlink" Target="http://edtech.ut.edu/eventbooking" TargetMode="External"/><Relationship Id="rId48" Type="http://schemas.openxmlformats.org/officeDocument/2006/relationships/hyperlink" Target="https://www.ut.edu/athletics/"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B97273260D84D8338DED50DBC58CB" ma:contentTypeVersion="13" ma:contentTypeDescription="Create a new document." ma:contentTypeScope="" ma:versionID="9a9869695d73e1084cbf30b5e894962a">
  <xsd:schema xmlns:xsd="http://www.w3.org/2001/XMLSchema" xmlns:xs="http://www.w3.org/2001/XMLSchema" xmlns:p="http://schemas.microsoft.com/office/2006/metadata/properties" xmlns:ns3="83fe7636-4805-41f0-85a0-1e008f18c8c2" xmlns:ns4="b2c058d8-4c32-47e0-9e61-12548021e36f" targetNamespace="http://schemas.microsoft.com/office/2006/metadata/properties" ma:root="true" ma:fieldsID="f9d77938627e9ebc6cd16e952a578bd3" ns3:_="" ns4:_="">
    <xsd:import namespace="83fe7636-4805-41f0-85a0-1e008f18c8c2"/>
    <xsd:import namespace="b2c058d8-4c32-47e0-9e61-12548021e3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e7636-4805-41f0-85a0-1e008f18c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058d8-4c32-47e0-9e61-12548021e3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29521-8967-4FD2-ADA8-50631C8D41E7}">
  <ds:schemaRefs>
    <ds:schemaRef ds:uri="http://schemas.microsoft.com/sharepoint/v3/contenttype/forms"/>
  </ds:schemaRefs>
</ds:datastoreItem>
</file>

<file path=customXml/itemProps2.xml><?xml version="1.0" encoding="utf-8"?>
<ds:datastoreItem xmlns:ds="http://schemas.openxmlformats.org/officeDocument/2006/customXml" ds:itemID="{791951F7-0091-4899-B4C1-3D972B5E2A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3fe7636-4805-41f0-85a0-1e008f18c8c2"/>
    <ds:schemaRef ds:uri="b2c058d8-4c32-47e0-9e61-12548021e36f"/>
    <ds:schemaRef ds:uri="http://www.w3.org/XML/1998/namespace"/>
    <ds:schemaRef ds:uri="http://purl.org/dc/dcmitype/"/>
  </ds:schemaRefs>
</ds:datastoreItem>
</file>

<file path=customXml/itemProps3.xml><?xml version="1.0" encoding="utf-8"?>
<ds:datastoreItem xmlns:ds="http://schemas.openxmlformats.org/officeDocument/2006/customXml" ds:itemID="{60541FA4-7A62-48DA-8E75-D60534FF2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e7636-4805-41f0-85a0-1e008f18c8c2"/>
    <ds:schemaRef ds:uri="b2c058d8-4c32-47e0-9e61-12548021e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1917</Words>
  <Characters>10930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Martinasek</dc:creator>
  <cp:keywords/>
  <dc:description/>
  <cp:lastModifiedBy>Mary Martinasek</cp:lastModifiedBy>
  <cp:revision>2</cp:revision>
  <dcterms:created xsi:type="dcterms:W3CDTF">2020-01-12T01:15:00Z</dcterms:created>
  <dcterms:modified xsi:type="dcterms:W3CDTF">2020-01-12T01:15:00Z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0x010100DF4B97273260D84D8338DED50DBC58CB</vt:lpwstr>
  </property>
</Properties>
</file>