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5E5616E8" w:rsidR="00752C28" w:rsidRDefault="00D77D18" w:rsidP="000D0B20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C72E56">
        <w:t>5</w:t>
      </w:r>
      <w:r>
        <w:t xml:space="preserve"> – 202</w:t>
      </w:r>
      <w:r w:rsidR="00C72E56">
        <w:t>6</w:t>
      </w:r>
    </w:p>
    <w:p w14:paraId="645C0B66" w14:textId="23240697" w:rsidR="006C5770" w:rsidRDefault="00752C28" w:rsidP="000D0B20">
      <w:pPr>
        <w:pStyle w:val="Heading1"/>
        <w:spacing w:before="0"/>
      </w:pPr>
      <w:r>
        <w:t xml:space="preserve">Major: BS in </w:t>
      </w:r>
      <w:r w:rsidR="00A54351">
        <w:t>Actuarial Science</w:t>
      </w:r>
    </w:p>
    <w:p w14:paraId="297ECB5F" w14:textId="0F7A0513" w:rsidR="00D77D18" w:rsidRDefault="00D77D18" w:rsidP="000D0B20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221FE2">
          <w:rPr>
            <w:rStyle w:val="Hyperlink"/>
            <w:color w:val="0000FF"/>
          </w:rPr>
          <w:t>202</w:t>
        </w:r>
        <w:r w:rsidR="00C72E56">
          <w:rPr>
            <w:rStyle w:val="Hyperlink"/>
            <w:color w:val="0000FF"/>
          </w:rPr>
          <w:t>5</w:t>
        </w:r>
        <w:r w:rsidR="00BE4E97" w:rsidRPr="00221FE2">
          <w:rPr>
            <w:rStyle w:val="Hyperlink"/>
            <w:color w:val="0000FF"/>
          </w:rPr>
          <w:t xml:space="preserve"> – 202</w:t>
        </w:r>
        <w:r w:rsidR="00C72E56">
          <w:rPr>
            <w:rStyle w:val="Hyperlink"/>
            <w:color w:val="0000FF"/>
          </w:rPr>
          <w:t>6</w:t>
        </w:r>
        <w:r w:rsidR="00BE4E97" w:rsidRPr="00221FE2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0D0B20">
      <w:pPr>
        <w:spacing w:after="0"/>
        <w:rPr>
          <w:sz w:val="16"/>
          <w:szCs w:val="16"/>
        </w:rPr>
      </w:pPr>
    </w:p>
    <w:p w14:paraId="32FCBB7A" w14:textId="31F0C64D" w:rsidR="00BE4E97" w:rsidRDefault="00BE4E97" w:rsidP="000D0B20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7F0893" w:rsidP="000D0B20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549C527B" w:rsidR="00BE4E97" w:rsidRDefault="007F0893" w:rsidP="000D0B20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FE2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37BCDA10" w:rsidR="00735149" w:rsidRDefault="007F0893" w:rsidP="000D0B20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FE2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734FC31A" w:rsidR="00735149" w:rsidRDefault="007F0893" w:rsidP="000D0B20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C72E56">
        <w:t>ampa</w:t>
      </w:r>
      <w:r w:rsidR="00735149">
        <w:t xml:space="preserve"> to be eligible for graduation.</w:t>
      </w:r>
    </w:p>
    <w:p w14:paraId="4D134BD8" w14:textId="74BCCA55" w:rsidR="00752C28" w:rsidRDefault="007F0893" w:rsidP="000D0B20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C72E56">
        <w:t>ampa</w:t>
      </w:r>
      <w:r w:rsidR="00752C28">
        <w:t xml:space="preserve"> in their major coursework.</w:t>
      </w:r>
    </w:p>
    <w:p w14:paraId="4A2F01BB" w14:textId="77777777" w:rsidR="00752C28" w:rsidRDefault="00752C28" w:rsidP="000D0B20">
      <w:pPr>
        <w:spacing w:after="0"/>
      </w:pPr>
    </w:p>
    <w:p w14:paraId="7CF4A2E8" w14:textId="066A78AE" w:rsidR="005D1B18" w:rsidRDefault="005D1B18" w:rsidP="000D0B20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0D0B20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0D0B20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0D0B20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0D0B20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0D0B20">
            <w:pPr>
              <w:spacing w:after="0"/>
            </w:pPr>
          </w:p>
        </w:tc>
      </w:tr>
      <w:tr w:rsidR="005D1B18" w14:paraId="52A01CEB" w14:textId="77777777" w:rsidTr="001F6F90">
        <w:trPr>
          <w:cantSplit/>
          <w:trHeight w:val="665"/>
        </w:trPr>
        <w:tc>
          <w:tcPr>
            <w:tcW w:w="7915" w:type="dxa"/>
          </w:tcPr>
          <w:p w14:paraId="5C470AFE" w14:textId="04DA3C39" w:rsidR="005D1B18" w:rsidRDefault="00233CE6" w:rsidP="001F6F90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1F6F90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1F6F90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1F6F90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1F6F90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1F6F90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10FF362D" w:rsidR="005D1B18" w:rsidRDefault="0046097D" w:rsidP="001F6F90">
            <w:pPr>
              <w:spacing w:after="0"/>
            </w:pPr>
            <w:r>
              <w:t>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1F6F90">
            <w:pPr>
              <w:spacing w:after="0"/>
            </w:pPr>
          </w:p>
        </w:tc>
      </w:tr>
    </w:tbl>
    <w:p w14:paraId="6798D7C0" w14:textId="77777777" w:rsidR="00752C28" w:rsidRDefault="00752C28" w:rsidP="000D0B20">
      <w:pPr>
        <w:pStyle w:val="Heading3"/>
        <w:spacing w:before="0" w:after="0"/>
        <w:rPr>
          <w:sz w:val="24"/>
          <w:szCs w:val="28"/>
        </w:rPr>
      </w:pPr>
    </w:p>
    <w:p w14:paraId="0F72ECCE" w14:textId="5EC9323B" w:rsidR="005D1B18" w:rsidRPr="00752C28" w:rsidRDefault="003A3329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0D0B20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0D0B20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6E20D8D6" w:rsidR="002946E6" w:rsidRPr="0000459F" w:rsidRDefault="00E441B3" w:rsidP="000D0B20">
            <w:pPr>
              <w:spacing w:after="0"/>
            </w:pPr>
            <w:hyperlink r:id="rId8" w:tooltip="Core Humanities" w:history="1">
              <w:r w:rsidRPr="00707137">
                <w:rPr>
                  <w:rStyle w:val="Hyperlink"/>
                  <w:color w:val="0000FF"/>
                </w:rPr>
                <w:t>Core</w:t>
              </w:r>
              <w:r w:rsidR="002946E6" w:rsidRPr="00707137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0D0B20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1E937FE4" w:rsidR="002946E6" w:rsidRDefault="00E441B3" w:rsidP="000D0B20">
            <w:pPr>
              <w:spacing w:after="0"/>
            </w:pPr>
            <w:hyperlink r:id="rId9" w:tooltip="Core Social Science" w:history="1">
              <w:r w:rsidRPr="00707137">
                <w:rPr>
                  <w:rStyle w:val="Hyperlink"/>
                  <w:color w:val="0000FF"/>
                </w:rPr>
                <w:t>Core</w:t>
              </w:r>
              <w:r w:rsidR="002946E6" w:rsidRPr="00707137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0D0B20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0D0B20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0D0B20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3ACE94D1" w:rsidR="0046097D" w:rsidRDefault="0046097D" w:rsidP="000D0B20">
            <w:pPr>
              <w:spacing w:after="0"/>
            </w:pPr>
            <w:r>
              <w:t>CSC 101</w:t>
            </w:r>
          </w:p>
        </w:tc>
        <w:tc>
          <w:tcPr>
            <w:tcW w:w="1435" w:type="dxa"/>
          </w:tcPr>
          <w:p w14:paraId="43E92E5A" w14:textId="77777777" w:rsidR="003A3329" w:rsidRDefault="003A3329" w:rsidP="000D0B20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0D0B20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0D0B20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0D0B20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0D0B20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0D0B20">
            <w:pPr>
              <w:spacing w:after="0"/>
            </w:pPr>
            <w:r>
              <w:t>– must be taken in residency</w:t>
            </w:r>
          </w:p>
          <w:p w14:paraId="582BDA87" w14:textId="559ADD94" w:rsidR="00E415F7" w:rsidRPr="0000459F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7F0893" w:rsidRPr="007F0893">
              <w:rPr>
                <w:i/>
                <w:iCs/>
              </w:rPr>
              <w:t>Spartan Studies First-Year Seminar, mathematics, AWR 101, AWR 201, UTAMPA 200, UTAMPA 201, core humanities, core social science.;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0D0B20">
            <w:pPr>
              <w:spacing w:after="0"/>
            </w:pPr>
          </w:p>
        </w:tc>
      </w:tr>
    </w:tbl>
    <w:p w14:paraId="10AD10BA" w14:textId="224D5908" w:rsidR="003A3329" w:rsidRPr="00752C28" w:rsidRDefault="00D421C1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0D0B20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57D750F5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707137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A40B1A4" w14:textId="622E34EB" w:rsidR="00D421C1" w:rsidRDefault="0046097D" w:rsidP="000D0B20">
            <w:pPr>
              <w:spacing w:after="0"/>
            </w:pPr>
            <w:r>
              <w:t>ECO 204</w:t>
            </w:r>
          </w:p>
        </w:tc>
        <w:tc>
          <w:tcPr>
            <w:tcW w:w="712" w:type="pct"/>
          </w:tcPr>
          <w:p w14:paraId="3EEBA0CB" w14:textId="77777777" w:rsidR="00D421C1" w:rsidRDefault="00D421C1" w:rsidP="000D0B20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652C80CD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707137">
                <w:rPr>
                  <w:rStyle w:val="Hyperlink"/>
                  <w:color w:val="0000FF"/>
                </w:rPr>
                <w:t xml:space="preserve">Visual </w:t>
              </w:r>
              <w:r w:rsidR="00F96F24" w:rsidRPr="00707137">
                <w:rPr>
                  <w:rStyle w:val="Hyperlink"/>
                  <w:color w:val="0000FF"/>
                </w:rPr>
                <w:t>and</w:t>
              </w:r>
              <w:r w:rsidRPr="00707137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707137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0D0B20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4A8C1BE9" w:rsidR="00403CB1" w:rsidRDefault="00403CB1" w:rsidP="000D0B20">
            <w:pPr>
              <w:spacing w:after="0"/>
            </w:pPr>
            <w:hyperlink r:id="rId12" w:tooltip="Text-Based Humanities" w:history="1">
              <w:r w:rsidRPr="00707137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0D0B20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797939B6" w:rsidR="00403CB1" w:rsidRDefault="00403CB1" w:rsidP="000D0B20">
            <w:pPr>
              <w:spacing w:after="0"/>
            </w:pPr>
            <w:hyperlink r:id="rId13" w:tooltip="Natural Science" w:history="1">
              <w:r w:rsidRPr="00707137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9AB294A" w14:textId="2CEC6704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0D0B20">
            <w:pPr>
              <w:spacing w:after="0"/>
            </w:pPr>
          </w:p>
        </w:tc>
      </w:tr>
    </w:tbl>
    <w:p w14:paraId="0B9B4596" w14:textId="77777777" w:rsidR="00752C28" w:rsidRDefault="00752C28" w:rsidP="000D0B20">
      <w:pPr>
        <w:pStyle w:val="Heading2"/>
        <w:spacing w:before="0"/>
      </w:pPr>
    </w:p>
    <w:p w14:paraId="6709F49D" w14:textId="54873ECE" w:rsidR="00597CC6" w:rsidRDefault="00E55358" w:rsidP="000D0B20">
      <w:pPr>
        <w:pStyle w:val="Heading2"/>
        <w:spacing w:before="0"/>
      </w:pPr>
      <w:r>
        <w:t>Actuarial Science</w:t>
      </w:r>
      <w:r w:rsidR="00597CC6">
        <w:t xml:space="preserve"> Requirements</w:t>
      </w:r>
      <w:r w:rsidR="00673707">
        <w:t xml:space="preserve"> (</w:t>
      </w:r>
      <w:r w:rsidR="001F6F90">
        <w:t>57</w:t>
      </w:r>
      <w:r w:rsidR="00673707">
        <w:t xml:space="preserve"> Credits)</w:t>
      </w:r>
    </w:p>
    <w:p w14:paraId="2E0BBD25" w14:textId="74232835" w:rsidR="006A68B8" w:rsidRPr="00752C28" w:rsidRDefault="00E55358" w:rsidP="000D0B20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Actuarial Science</w:t>
      </w:r>
      <w:r w:rsidR="00FC4B76">
        <w:rPr>
          <w:sz w:val="24"/>
          <w:szCs w:val="28"/>
        </w:rPr>
        <w:t xml:space="preserve"> </w:t>
      </w:r>
      <w:r w:rsidR="006A68B8" w:rsidRPr="00752C28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7FBB7AE1" w14:textId="10BE852E" w:rsidR="006A68B8" w:rsidRPr="00D421C1" w:rsidRDefault="00E55358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Actuarial Science</w:t>
            </w:r>
            <w:r w:rsidR="00673707">
              <w:rPr>
                <w:b/>
                <w:bCs/>
              </w:rPr>
              <w:t xml:space="preserve"> </w:t>
            </w:r>
            <w:r w:rsidR="006A68B8">
              <w:rPr>
                <w:b/>
                <w:bCs/>
              </w:rPr>
              <w:t>Requirements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5665F70F" w14:textId="77777777" w:rsidR="006A68B8" w:rsidRPr="00D421C1" w:rsidRDefault="006A68B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20C3D4E4" w14:textId="77777777" w:rsidR="006A68B8" w:rsidRPr="00D421C1" w:rsidRDefault="006A68B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033AB2AC" w14:textId="48C27BAB" w:rsidR="00E55358" w:rsidRPr="006A68B8" w:rsidRDefault="00E55358" w:rsidP="001F6F9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CSC 101 (4cr) – The Science of Computing I</w:t>
            </w:r>
            <w:r w:rsidR="007C6D51">
              <w:rPr>
                <w:rFonts w:cstheme="minorHAnsi"/>
              </w:rPr>
              <w:t xml:space="preserve"> (1)</w:t>
            </w:r>
            <w:r w:rsidR="0046097D">
              <w:rPr>
                <w:rFonts w:cstheme="minorHAnsi"/>
              </w:rPr>
              <w:t xml:space="preserve"> (Can fulfill Spartan Studies UTAMPA 200 requirement)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77AA4BAB" w14:textId="300F3636" w:rsidR="00E55358" w:rsidRPr="006A68B8" w:rsidRDefault="00E55358" w:rsidP="0046097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ECO 204 (4cr) – Principles of Microeconomics</w:t>
            </w:r>
            <w:r w:rsidR="0046097D">
              <w:rPr>
                <w:rFonts w:cstheme="minorHAnsi"/>
              </w:rPr>
              <w:t xml:space="preserve"> </w:t>
            </w:r>
            <w:r w:rsidR="0046097D">
              <w:t>(Can fulfill Spartan Studies Distribution Requirements)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E560836" w14:textId="77777777" w:rsidTr="006D7075">
        <w:trPr>
          <w:cantSplit/>
        </w:trPr>
        <w:tc>
          <w:tcPr>
            <w:tcW w:w="3617" w:type="pct"/>
          </w:tcPr>
          <w:p w14:paraId="62F3EFCB" w14:textId="77777777" w:rsidR="00673707" w:rsidRDefault="00E55358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ECO 205 (4cr) – Principles of Macroeconomics</w:t>
            </w:r>
          </w:p>
          <w:p w14:paraId="0B3C17CC" w14:textId="0527C95B" w:rsidR="0046097D" w:rsidRPr="00E55358" w:rsidRDefault="0046097D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B69A0E3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4DEBA6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F675767" w14:textId="77777777" w:rsidTr="006D7075">
        <w:trPr>
          <w:cantSplit/>
        </w:trPr>
        <w:tc>
          <w:tcPr>
            <w:tcW w:w="3617" w:type="pct"/>
          </w:tcPr>
          <w:p w14:paraId="097020A3" w14:textId="375ACCE3" w:rsidR="00E55358" w:rsidRPr="00E55358" w:rsidRDefault="00E5535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MAT 260 (4cr) – Calculus I (1)</w:t>
            </w:r>
            <w:r w:rsidR="0046097D">
              <w:rPr>
                <w:rFonts w:cstheme="minorHAnsi"/>
              </w:rPr>
              <w:t xml:space="preserve"> </w:t>
            </w:r>
            <w:r w:rsidR="0046097D">
              <w:t xml:space="preserve">(Can fulfill Spartan Studies Mathematics Requirements) </w:t>
            </w:r>
            <w:r>
              <w:rPr>
                <w:rFonts w:cstheme="minorHAnsi"/>
                <w:i/>
                <w:iCs/>
              </w:rPr>
              <w:t>Pre-requisite: MAT 170 with a grade of “C” or higher, or equivalent</w:t>
            </w:r>
          </w:p>
        </w:tc>
        <w:tc>
          <w:tcPr>
            <w:tcW w:w="671" w:type="pct"/>
          </w:tcPr>
          <w:p w14:paraId="2DA0D380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DE9784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12579B00" w14:textId="77777777" w:rsidTr="006D7075">
        <w:trPr>
          <w:cantSplit/>
        </w:trPr>
        <w:tc>
          <w:tcPr>
            <w:tcW w:w="3617" w:type="pct"/>
          </w:tcPr>
          <w:p w14:paraId="45A1F4D8" w14:textId="77777777" w:rsidR="00673707" w:rsidRDefault="00E55358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261 (4cr) – Calculus II (2)</w:t>
            </w:r>
          </w:p>
          <w:p w14:paraId="0E41EE63" w14:textId="27BF3BEF" w:rsidR="00E55358" w:rsidRPr="00E55358" w:rsidRDefault="00E5535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260 with a grade of “C” or higher</w:t>
            </w:r>
          </w:p>
        </w:tc>
        <w:tc>
          <w:tcPr>
            <w:tcW w:w="671" w:type="pct"/>
          </w:tcPr>
          <w:p w14:paraId="1263104D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75269F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06BAB1D" w14:textId="77777777" w:rsidTr="006D7075">
        <w:trPr>
          <w:cantSplit/>
        </w:trPr>
        <w:tc>
          <w:tcPr>
            <w:tcW w:w="3617" w:type="pct"/>
          </w:tcPr>
          <w:p w14:paraId="65FE2E21" w14:textId="77777777" w:rsidR="00673707" w:rsidRDefault="00E55358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262 (4cr) – Calculus III (3)</w:t>
            </w:r>
          </w:p>
          <w:p w14:paraId="09F05AB9" w14:textId="531469DC" w:rsidR="00E55358" w:rsidRPr="00E55358" w:rsidRDefault="00E5535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261 with a grade of “C” or higher</w:t>
            </w:r>
          </w:p>
        </w:tc>
        <w:tc>
          <w:tcPr>
            <w:tcW w:w="671" w:type="pct"/>
          </w:tcPr>
          <w:p w14:paraId="64D50E59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C944D70" w14:textId="77777777" w:rsidR="006A68B8" w:rsidRPr="006A68B8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902A5F" w14:paraId="7C949731" w14:textId="77777777" w:rsidTr="006D7075">
        <w:trPr>
          <w:cantSplit/>
        </w:trPr>
        <w:tc>
          <w:tcPr>
            <w:tcW w:w="3617" w:type="pct"/>
          </w:tcPr>
          <w:p w14:paraId="74D12BA5" w14:textId="77777777" w:rsidR="00673707" w:rsidRDefault="00E55358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272 (4cr) – Applied Statistics</w:t>
            </w:r>
          </w:p>
          <w:p w14:paraId="5F650D38" w14:textId="4DF9939D" w:rsidR="00E55358" w:rsidRPr="00E55358" w:rsidRDefault="00E55358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225 or MAT 260 with a grade of “C” or higher</w:t>
            </w:r>
          </w:p>
        </w:tc>
        <w:tc>
          <w:tcPr>
            <w:tcW w:w="671" w:type="pct"/>
          </w:tcPr>
          <w:p w14:paraId="42B90D83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0483135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6A68B8" w:rsidRPr="00902A5F" w14:paraId="3FDAB2BF" w14:textId="77777777" w:rsidTr="006D7075">
        <w:trPr>
          <w:cantSplit/>
        </w:trPr>
        <w:tc>
          <w:tcPr>
            <w:tcW w:w="3617" w:type="pct"/>
          </w:tcPr>
          <w:p w14:paraId="2C4B8CE0" w14:textId="77777777" w:rsidR="00673707" w:rsidRDefault="0046097D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299 (4cr) – Introduction to Higher Mathematics</w:t>
            </w:r>
          </w:p>
          <w:p w14:paraId="64191404" w14:textId="1C4ED865" w:rsidR="0046097D" w:rsidRPr="0046097D" w:rsidRDefault="0046097D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262 with a grade of “C” or higher</w:t>
            </w:r>
          </w:p>
        </w:tc>
        <w:tc>
          <w:tcPr>
            <w:tcW w:w="671" w:type="pct"/>
          </w:tcPr>
          <w:p w14:paraId="3121D783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A55924E" w14:textId="77777777" w:rsidR="006A68B8" w:rsidRPr="00902A5F" w:rsidRDefault="006A68B8" w:rsidP="000D0B20">
            <w:pPr>
              <w:spacing w:after="0"/>
              <w:rPr>
                <w:rFonts w:cstheme="minorHAnsi"/>
              </w:rPr>
            </w:pPr>
          </w:p>
        </w:tc>
      </w:tr>
      <w:tr w:rsidR="0046097D" w:rsidRPr="00902A5F" w14:paraId="249AB221" w14:textId="77777777" w:rsidTr="006D7075">
        <w:trPr>
          <w:cantSplit/>
        </w:trPr>
        <w:tc>
          <w:tcPr>
            <w:tcW w:w="3617" w:type="pct"/>
          </w:tcPr>
          <w:p w14:paraId="6BC0E353" w14:textId="4B603556" w:rsidR="0046097D" w:rsidRDefault="0046097D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MAT 308 (4cr) – Linear </w:t>
            </w:r>
            <w:r w:rsidR="001F6F90">
              <w:rPr>
                <w:rFonts w:cstheme="minorHAnsi"/>
              </w:rPr>
              <w:t>Algebra</w:t>
            </w:r>
          </w:p>
          <w:p w14:paraId="7AF5E9DE" w14:textId="0524C561" w:rsidR="0046097D" w:rsidRPr="0046097D" w:rsidRDefault="001F6F90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262 with a grade of “C” or higher</w:t>
            </w:r>
          </w:p>
        </w:tc>
        <w:tc>
          <w:tcPr>
            <w:tcW w:w="671" w:type="pct"/>
          </w:tcPr>
          <w:p w14:paraId="4719D2FF" w14:textId="77777777" w:rsidR="0046097D" w:rsidRPr="00902A5F" w:rsidRDefault="0046097D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4C06976" w14:textId="77777777" w:rsidR="0046097D" w:rsidRPr="00902A5F" w:rsidRDefault="0046097D" w:rsidP="000D0B20">
            <w:pPr>
              <w:spacing w:after="0"/>
              <w:rPr>
                <w:rFonts w:cstheme="minorHAnsi"/>
              </w:rPr>
            </w:pPr>
          </w:p>
        </w:tc>
      </w:tr>
      <w:tr w:rsidR="001F6F90" w:rsidRPr="00902A5F" w14:paraId="35B4DDD5" w14:textId="77777777" w:rsidTr="006D7075">
        <w:trPr>
          <w:cantSplit/>
        </w:trPr>
        <w:tc>
          <w:tcPr>
            <w:tcW w:w="3617" w:type="pct"/>
          </w:tcPr>
          <w:p w14:paraId="37FC36A6" w14:textId="0344A0C2" w:rsidR="001F6F90" w:rsidRDefault="001F6F90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310 (4cr) – Probability</w:t>
            </w:r>
          </w:p>
          <w:p w14:paraId="26463C7D" w14:textId="7AD7D8C3" w:rsidR="001F6F90" w:rsidRDefault="001F6F90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MAT 262 with a grade of “C” or higher</w:t>
            </w:r>
          </w:p>
        </w:tc>
        <w:tc>
          <w:tcPr>
            <w:tcW w:w="671" w:type="pct"/>
          </w:tcPr>
          <w:p w14:paraId="6F8B57F5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FBA35F5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</w:tr>
      <w:tr w:rsidR="001F6F90" w:rsidRPr="00902A5F" w14:paraId="1BE3B2E2" w14:textId="77777777" w:rsidTr="006D7075">
        <w:trPr>
          <w:cantSplit/>
        </w:trPr>
        <w:tc>
          <w:tcPr>
            <w:tcW w:w="3617" w:type="pct"/>
          </w:tcPr>
          <w:p w14:paraId="0E2A1F5B" w14:textId="77777777" w:rsidR="001F6F90" w:rsidRDefault="001F6F90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311 (4cr) – Financial Mathematics</w:t>
            </w:r>
          </w:p>
          <w:p w14:paraId="7EBF8C47" w14:textId="38794173" w:rsidR="001F6F90" w:rsidRDefault="001F6F90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MAT 261 with a grade of “C” or higher</w:t>
            </w:r>
          </w:p>
        </w:tc>
        <w:tc>
          <w:tcPr>
            <w:tcW w:w="671" w:type="pct"/>
          </w:tcPr>
          <w:p w14:paraId="157586D1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8C1BFB0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</w:tr>
      <w:tr w:rsidR="001F6F90" w:rsidRPr="00902A5F" w14:paraId="11D3C040" w14:textId="77777777" w:rsidTr="006D7075">
        <w:trPr>
          <w:cantSplit/>
        </w:trPr>
        <w:tc>
          <w:tcPr>
            <w:tcW w:w="3617" w:type="pct"/>
          </w:tcPr>
          <w:p w14:paraId="07E34EA3" w14:textId="77777777" w:rsidR="001F6F90" w:rsidRDefault="001F6F90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402 (4cr) – Applied Regression Analysis</w:t>
            </w:r>
          </w:p>
          <w:p w14:paraId="27DA8F6A" w14:textId="198DF995" w:rsidR="001F6F90" w:rsidRDefault="001F6F90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MAT 310 or equivalent</w:t>
            </w:r>
          </w:p>
        </w:tc>
        <w:tc>
          <w:tcPr>
            <w:tcW w:w="671" w:type="pct"/>
          </w:tcPr>
          <w:p w14:paraId="06BCA35D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D3CFB3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</w:tr>
      <w:tr w:rsidR="001F6F90" w:rsidRPr="00902A5F" w14:paraId="37F8AB56" w14:textId="77777777" w:rsidTr="006D7075">
        <w:trPr>
          <w:cantSplit/>
        </w:trPr>
        <w:tc>
          <w:tcPr>
            <w:tcW w:w="3617" w:type="pct"/>
          </w:tcPr>
          <w:p w14:paraId="3D2A6261" w14:textId="4D2324DF" w:rsidR="001F6F90" w:rsidRDefault="001F6F90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414 (</w:t>
            </w:r>
            <w:r w:rsidR="006C5770">
              <w:rPr>
                <w:rFonts w:cstheme="minorHAnsi"/>
              </w:rPr>
              <w:t>4</w:t>
            </w:r>
            <w:r>
              <w:rPr>
                <w:rFonts w:cstheme="minorHAnsi"/>
              </w:rPr>
              <w:t>cr) – Advanced Mathematics P</w:t>
            </w:r>
          </w:p>
          <w:p w14:paraId="6C995607" w14:textId="4D89E0CA" w:rsidR="001F6F90" w:rsidRPr="001F6F90" w:rsidRDefault="001F6F90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310 with a grade of “C” or higher</w:t>
            </w:r>
          </w:p>
        </w:tc>
        <w:tc>
          <w:tcPr>
            <w:tcW w:w="671" w:type="pct"/>
          </w:tcPr>
          <w:p w14:paraId="51864DBE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8614DF6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</w:tr>
      <w:tr w:rsidR="001F6F90" w:rsidRPr="00902A5F" w14:paraId="6E98A7CB" w14:textId="77777777" w:rsidTr="006D7075">
        <w:trPr>
          <w:cantSplit/>
        </w:trPr>
        <w:tc>
          <w:tcPr>
            <w:tcW w:w="3617" w:type="pct"/>
          </w:tcPr>
          <w:p w14:paraId="6BE9FAF8" w14:textId="23C0E5D2" w:rsidR="001F6F90" w:rsidRDefault="001F6F90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425 (4cr) – Mathematical Statistics</w:t>
            </w:r>
          </w:p>
          <w:p w14:paraId="7BA61181" w14:textId="669155E1" w:rsidR="001F6F90" w:rsidRDefault="001F6F90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MAT 272 and MAT 310 with a grade of “C” or higher</w:t>
            </w:r>
          </w:p>
        </w:tc>
        <w:tc>
          <w:tcPr>
            <w:tcW w:w="671" w:type="pct"/>
          </w:tcPr>
          <w:p w14:paraId="2CFA7973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01206B9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</w:tr>
      <w:tr w:rsidR="001F6F90" w:rsidRPr="00902A5F" w14:paraId="40613606" w14:textId="77777777" w:rsidTr="006D7075">
        <w:trPr>
          <w:cantSplit/>
        </w:trPr>
        <w:tc>
          <w:tcPr>
            <w:tcW w:w="3617" w:type="pct"/>
          </w:tcPr>
          <w:p w14:paraId="453FEB78" w14:textId="74AF7AED" w:rsidR="001F6F90" w:rsidRDefault="001F6F90" w:rsidP="001F6F9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MAT 490 (1cr) – Senior Seminar</w:t>
            </w:r>
          </w:p>
          <w:p w14:paraId="5E06F24A" w14:textId="3A57FDDC" w:rsidR="001F6F90" w:rsidRPr="001F6F90" w:rsidRDefault="001F6F90" w:rsidP="001F6F9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1F6F90">
              <w:rPr>
                <w:rFonts w:cstheme="minorHAnsi"/>
                <w:i/>
                <w:iCs/>
              </w:rPr>
              <w:t>Senior standing in mathematics or mathematical programming. Must have completed at least four (4) mathematics courses numbered MAT 300 or above. Permission of the department chair required.</w:t>
            </w:r>
          </w:p>
          <w:p w14:paraId="4F11662F" w14:textId="77777777" w:rsidR="001F6F90" w:rsidRDefault="001F6F90" w:rsidP="000D0B20">
            <w:pPr>
              <w:spacing w:after="0"/>
              <w:rPr>
                <w:rFonts w:cstheme="minorHAnsi"/>
              </w:rPr>
            </w:pPr>
            <w:r w:rsidRPr="001F6F90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MAT 495 (1-4cr) – Internship in Mathematics</w:t>
            </w:r>
          </w:p>
          <w:p w14:paraId="7502A9CE" w14:textId="7FBA4407" w:rsidR="001F6F90" w:rsidRPr="001F6F90" w:rsidRDefault="001F6F90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Junior or Senior standing with a GPA of 2.25 or higher</w:t>
            </w:r>
          </w:p>
        </w:tc>
        <w:tc>
          <w:tcPr>
            <w:tcW w:w="671" w:type="pct"/>
          </w:tcPr>
          <w:p w14:paraId="02392BC4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650AF47" w14:textId="77777777" w:rsidR="001F6F90" w:rsidRPr="00902A5F" w:rsidRDefault="001F6F90" w:rsidP="000D0B20">
            <w:pPr>
              <w:spacing w:after="0"/>
              <w:rPr>
                <w:rFonts w:cstheme="minorHAnsi"/>
              </w:rPr>
            </w:pPr>
          </w:p>
        </w:tc>
      </w:tr>
    </w:tbl>
    <w:p w14:paraId="251B940F" w14:textId="422A7993" w:rsidR="006A68B8" w:rsidRDefault="006A68B8" w:rsidP="000D0B20">
      <w:pPr>
        <w:spacing w:after="0"/>
      </w:pPr>
    </w:p>
    <w:p w14:paraId="68B1FE3D" w14:textId="2F85E282" w:rsidR="00673707" w:rsidRPr="00752C28" w:rsidRDefault="001F6F90" w:rsidP="0067370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Actuarial Science Other Opportunities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F6F90" w:rsidRPr="00597CC6" w14:paraId="7BA32F42" w14:textId="77777777" w:rsidTr="001F6F90">
        <w:trPr>
          <w:cantSplit/>
        </w:trPr>
        <w:tc>
          <w:tcPr>
            <w:tcW w:w="5000" w:type="pct"/>
          </w:tcPr>
          <w:p w14:paraId="65CEA630" w14:textId="3A321D24" w:rsidR="001F6F90" w:rsidRPr="001F6F90" w:rsidRDefault="001F6F90" w:rsidP="001F6F9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F6F90">
              <w:rPr>
                <w:rFonts w:cstheme="minorHAnsi"/>
                <w:sz w:val="24"/>
                <w:szCs w:val="24"/>
              </w:rPr>
              <w:t>Courses in finance are beneficial to actuarial science majors for advancing in their career and passing the required actuarial exams.</w:t>
            </w:r>
          </w:p>
          <w:p w14:paraId="6E8B936A" w14:textId="39B02608" w:rsidR="001F6F90" w:rsidRPr="001F6F90" w:rsidRDefault="001F6F90" w:rsidP="001F6F90">
            <w:pPr>
              <w:pStyle w:val="ListParagraph"/>
              <w:numPr>
                <w:ilvl w:val="0"/>
                <w:numId w:val="3"/>
              </w:numPr>
              <w:tabs>
                <w:tab w:val="left" w:pos="5835"/>
              </w:tabs>
              <w:rPr>
                <w:rFonts w:cstheme="minorHAnsi"/>
              </w:rPr>
            </w:pPr>
            <w:r w:rsidRPr="001F6F90">
              <w:rPr>
                <w:rFonts w:cstheme="minorHAnsi"/>
                <w:sz w:val="24"/>
                <w:szCs w:val="24"/>
              </w:rPr>
              <w:t>Actuarial science majors are encouraged to pass the CAS/SOA Exam P (probability) and FM (financial mathematics) and obtain an internship while still an undergraduate.</w:t>
            </w:r>
          </w:p>
        </w:tc>
      </w:tr>
    </w:tbl>
    <w:p w14:paraId="3A8898E3" w14:textId="77777777" w:rsidR="00F60F98" w:rsidRPr="00902A5F" w:rsidRDefault="00F60F98" w:rsidP="000D0B20">
      <w:pPr>
        <w:spacing w:after="0"/>
      </w:pPr>
    </w:p>
    <w:sectPr w:rsidR="00F60F98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ED61" w14:textId="77777777" w:rsidR="00485F5B" w:rsidRDefault="00485F5B" w:rsidP="00A5113C">
      <w:pPr>
        <w:spacing w:after="0"/>
      </w:pPr>
      <w:r>
        <w:separator/>
      </w:r>
    </w:p>
  </w:endnote>
  <w:endnote w:type="continuationSeparator" w:id="0">
    <w:p w14:paraId="7C05E544" w14:textId="77777777" w:rsidR="00485F5B" w:rsidRDefault="00485F5B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2150" w14:textId="77777777" w:rsidR="00485F5B" w:rsidRDefault="00485F5B" w:rsidP="00A5113C">
      <w:pPr>
        <w:spacing w:after="0"/>
      </w:pPr>
      <w:r>
        <w:separator/>
      </w:r>
    </w:p>
  </w:footnote>
  <w:footnote w:type="continuationSeparator" w:id="0">
    <w:p w14:paraId="79E15E25" w14:textId="77777777" w:rsidR="00485F5B" w:rsidRDefault="00485F5B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89945">
    <w:abstractNumId w:val="1"/>
  </w:num>
  <w:num w:numId="2" w16cid:durableId="228272075">
    <w:abstractNumId w:val="2"/>
  </w:num>
  <w:num w:numId="3" w16cid:durableId="170459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gUAGDdA4ywAAAA="/>
  </w:docVars>
  <w:rsids>
    <w:rsidRoot w:val="00D77D18"/>
    <w:rsid w:val="0000459F"/>
    <w:rsid w:val="000604C9"/>
    <w:rsid w:val="00062846"/>
    <w:rsid w:val="000652B6"/>
    <w:rsid w:val="000B7FC0"/>
    <w:rsid w:val="000D0B20"/>
    <w:rsid w:val="001F6F90"/>
    <w:rsid w:val="00221FE2"/>
    <w:rsid w:val="00233CE6"/>
    <w:rsid w:val="002566EE"/>
    <w:rsid w:val="002946E6"/>
    <w:rsid w:val="002E08A0"/>
    <w:rsid w:val="002F43B3"/>
    <w:rsid w:val="003621F7"/>
    <w:rsid w:val="00366CF4"/>
    <w:rsid w:val="003A3329"/>
    <w:rsid w:val="00403CB1"/>
    <w:rsid w:val="00406F55"/>
    <w:rsid w:val="00422485"/>
    <w:rsid w:val="00433553"/>
    <w:rsid w:val="004411A7"/>
    <w:rsid w:val="0046097D"/>
    <w:rsid w:val="00475D23"/>
    <w:rsid w:val="00485F5B"/>
    <w:rsid w:val="00597CC6"/>
    <w:rsid w:val="005A57B8"/>
    <w:rsid w:val="005B7039"/>
    <w:rsid w:val="005C64DC"/>
    <w:rsid w:val="005D1B18"/>
    <w:rsid w:val="0064090B"/>
    <w:rsid w:val="00673707"/>
    <w:rsid w:val="006A68B8"/>
    <w:rsid w:val="006C5770"/>
    <w:rsid w:val="006D6533"/>
    <w:rsid w:val="006E0A87"/>
    <w:rsid w:val="00707137"/>
    <w:rsid w:val="00726D6E"/>
    <w:rsid w:val="00735149"/>
    <w:rsid w:val="00752C28"/>
    <w:rsid w:val="007C6D51"/>
    <w:rsid w:val="007F0893"/>
    <w:rsid w:val="007F140B"/>
    <w:rsid w:val="00880BBB"/>
    <w:rsid w:val="008F4595"/>
    <w:rsid w:val="00902A5F"/>
    <w:rsid w:val="009431D7"/>
    <w:rsid w:val="009A4305"/>
    <w:rsid w:val="00A12A9C"/>
    <w:rsid w:val="00A5113C"/>
    <w:rsid w:val="00A52490"/>
    <w:rsid w:val="00A54351"/>
    <w:rsid w:val="00AA7C8C"/>
    <w:rsid w:val="00AE0437"/>
    <w:rsid w:val="00B26CAC"/>
    <w:rsid w:val="00B62751"/>
    <w:rsid w:val="00BE4E97"/>
    <w:rsid w:val="00BF6D7D"/>
    <w:rsid w:val="00C37535"/>
    <w:rsid w:val="00C72E56"/>
    <w:rsid w:val="00CB6122"/>
    <w:rsid w:val="00CD37C8"/>
    <w:rsid w:val="00D421C1"/>
    <w:rsid w:val="00D6459B"/>
    <w:rsid w:val="00D678A4"/>
    <w:rsid w:val="00D77D18"/>
    <w:rsid w:val="00E415F7"/>
    <w:rsid w:val="00E441B3"/>
    <w:rsid w:val="00E55358"/>
    <w:rsid w:val="00EA684D"/>
    <w:rsid w:val="00EA6BBF"/>
    <w:rsid w:val="00EE13E8"/>
    <w:rsid w:val="00EF2C1D"/>
    <w:rsid w:val="00F60F98"/>
    <w:rsid w:val="00F96F24"/>
    <w:rsid w:val="00FC4B76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%20Studies%20on%20ut.edu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%20Studies%20on%20ut.edu/SpartanStudies_Text-BasedHumanitiesDistributionLin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%20Studies%20on%20ut.edu/SpartanStudies_VisualandPerformingArtsLinkupdated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t.edu/uploadedFiles/Academics/Provost/Spartan%20Studies%20on%20ut.edu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5766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Actuarial Science</dc:title>
  <dc:subject/>
  <dc:creator>The University of Tampa</dc:creator>
  <cp:keywords>Unofficial, Degree, Planning, Worksheet, Major, BS, in, Actuarial, Science, The, University, of, Tampa</cp:keywords>
  <dc:description/>
  <cp:lastModifiedBy>Mason Weibley</cp:lastModifiedBy>
  <cp:revision>6</cp:revision>
  <dcterms:created xsi:type="dcterms:W3CDTF">2025-07-09T18:23:00Z</dcterms:created>
  <dcterms:modified xsi:type="dcterms:W3CDTF">2025-07-11T18:56:00Z</dcterms:modified>
  <cp:category/>
</cp:coreProperties>
</file>