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39A6FFA" w:rsidR="00752C28" w:rsidRDefault="00D77D18" w:rsidP="004F5FBF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070D73">
        <w:t>5</w:t>
      </w:r>
      <w:r>
        <w:t xml:space="preserve"> – 202</w:t>
      </w:r>
      <w:r w:rsidR="00070D73">
        <w:t>6</w:t>
      </w:r>
    </w:p>
    <w:p w14:paraId="645C0B66" w14:textId="400EF105" w:rsidR="00FE3942" w:rsidRDefault="00752C28" w:rsidP="004F5FBF">
      <w:pPr>
        <w:pStyle w:val="Heading1"/>
        <w:spacing w:before="0"/>
      </w:pPr>
      <w:r>
        <w:t>Major: BS</w:t>
      </w:r>
      <w:r w:rsidR="00AF5826">
        <w:t xml:space="preserve"> in </w:t>
      </w:r>
      <w:r w:rsidR="003B581C">
        <w:t xml:space="preserve">International Business and </w:t>
      </w:r>
      <w:r w:rsidR="0095746E">
        <w:t>Ma</w:t>
      </w:r>
      <w:r w:rsidR="0075528F">
        <w:t>rketing</w:t>
      </w:r>
    </w:p>
    <w:p w14:paraId="297ECB5F" w14:textId="5FE34D88" w:rsidR="00D77D18" w:rsidRDefault="00D77D18" w:rsidP="004F5FBF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36649F">
          <w:rPr>
            <w:rStyle w:val="Hyperlink"/>
            <w:color w:val="0000FF"/>
          </w:rPr>
          <w:t>202</w:t>
        </w:r>
        <w:r w:rsidR="00070D73">
          <w:rPr>
            <w:rStyle w:val="Hyperlink"/>
            <w:color w:val="0000FF"/>
          </w:rPr>
          <w:t>5</w:t>
        </w:r>
        <w:r w:rsidR="0036649F">
          <w:rPr>
            <w:rStyle w:val="Hyperlink"/>
            <w:color w:val="0000FF"/>
          </w:rPr>
          <w:t xml:space="preserve"> – 202</w:t>
        </w:r>
        <w:r w:rsidR="00070D73">
          <w:rPr>
            <w:rStyle w:val="Hyperlink"/>
            <w:color w:val="0000FF"/>
          </w:rPr>
          <w:t>6</w:t>
        </w:r>
        <w:r w:rsidR="0036649F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4F5FBF">
      <w:pPr>
        <w:spacing w:after="0"/>
        <w:rPr>
          <w:sz w:val="16"/>
          <w:szCs w:val="16"/>
        </w:rPr>
      </w:pPr>
    </w:p>
    <w:p w14:paraId="32FCBB7A" w14:textId="31F0C64D" w:rsidR="00BE4E97" w:rsidRDefault="00BE4E97" w:rsidP="004F5FBF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4E04FB" w:rsidP="004F5FBF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4E04FB" w:rsidP="004F5FBF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1A37E69D" w:rsidR="00AC2F18" w:rsidRDefault="004E04FB" w:rsidP="004F5FBF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C5C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57A4AD91" w:rsidR="00586637" w:rsidRDefault="004E04FB" w:rsidP="004F5FBF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C5C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070D73">
        <w:t>ampa</w:t>
      </w:r>
      <w:r w:rsidR="00586637">
        <w:t xml:space="preserve"> to be eligible for graduation.</w:t>
      </w:r>
    </w:p>
    <w:p w14:paraId="4A2F01BB" w14:textId="77777777" w:rsidR="00752C28" w:rsidRDefault="00752C28" w:rsidP="004F5FBF">
      <w:pPr>
        <w:spacing w:after="0"/>
      </w:pPr>
    </w:p>
    <w:p w14:paraId="7CF4A2E8" w14:textId="066A78AE" w:rsidR="005D1B18" w:rsidRDefault="005D1B18" w:rsidP="004F5FBF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4F5FB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4F5FBF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4F5FBF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4F5FBF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4F5FBF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4F5FBF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4F5FBF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4F5FBF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4F5FBF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4F5FBF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4F5FBF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4F5FBF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4F5FBF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4F5FBF">
            <w:pPr>
              <w:spacing w:after="0"/>
            </w:pPr>
          </w:p>
        </w:tc>
      </w:tr>
    </w:tbl>
    <w:p w14:paraId="6798D7C0" w14:textId="77777777" w:rsidR="00752C28" w:rsidRPr="00FE3942" w:rsidRDefault="00752C28" w:rsidP="004F5FBF">
      <w:pPr>
        <w:spacing w:after="0"/>
      </w:pPr>
    </w:p>
    <w:p w14:paraId="0F72ECCE" w14:textId="5EC9323B" w:rsidR="005D1B18" w:rsidRPr="00752C28" w:rsidRDefault="003A3329" w:rsidP="004F5FB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4F5FBF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951CD5C" w:rsidR="003A3329" w:rsidRDefault="003A3329" w:rsidP="004F5FBF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4F5FBF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40078767" w:rsidR="002946E6" w:rsidRPr="0000459F" w:rsidRDefault="00E441B3" w:rsidP="004F5FBF">
            <w:pPr>
              <w:spacing w:after="0"/>
            </w:pPr>
            <w:hyperlink r:id="rId8" w:tooltip="Core Humanities" w:history="1">
              <w:r w:rsidRPr="00AF4C5C">
                <w:rPr>
                  <w:rStyle w:val="Hyperlink"/>
                  <w:color w:val="0000FF"/>
                </w:rPr>
                <w:t>Core</w:t>
              </w:r>
              <w:r w:rsidR="002946E6" w:rsidRPr="00AF4C5C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4F5FBF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4F5FBF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A9DEE2B" w:rsidR="002946E6" w:rsidRDefault="00E441B3" w:rsidP="004F5FBF">
            <w:pPr>
              <w:spacing w:after="0"/>
            </w:pPr>
            <w:hyperlink r:id="rId9" w:tooltip="Core Social Science" w:history="1">
              <w:r w:rsidRPr="00AF4C5C">
                <w:rPr>
                  <w:rStyle w:val="Hyperlink"/>
                  <w:color w:val="0000FF"/>
                </w:rPr>
                <w:t>Core</w:t>
              </w:r>
              <w:r w:rsidR="002946E6" w:rsidRPr="00AF4C5C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4F5FBF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4F5FBF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4F5FBF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4F5FBF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4F5FBF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4F5FBF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4F5FBF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4F5FBF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4F5FBF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4F5FBF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4F5FBF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4F5FBF">
            <w:pPr>
              <w:spacing w:after="0"/>
            </w:pPr>
            <w:r>
              <w:t>– must be taken in residency</w:t>
            </w:r>
          </w:p>
          <w:p w14:paraId="582BDA87" w14:textId="6648091E" w:rsidR="00E415F7" w:rsidRPr="0000459F" w:rsidRDefault="00E415F7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A3456F" w:rsidRPr="00A3456F">
              <w:rPr>
                <w:i/>
                <w:iCs/>
              </w:rPr>
              <w:t xml:space="preserve">Spartan Studies First-year and Core </w:t>
            </w:r>
            <w:proofErr w:type="gramStart"/>
            <w:r w:rsidR="00A3456F" w:rsidRPr="00A3456F">
              <w:rPr>
                <w:i/>
                <w:iCs/>
              </w:rPr>
              <w:t>Requirements(</w:t>
            </w:r>
            <w:proofErr w:type="gramEnd"/>
            <w:r w:rsidR="00A3456F" w:rsidRPr="00A3456F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25448587" w:rsidR="00E415F7" w:rsidRDefault="00D96DA5" w:rsidP="004F5FBF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4F5FBF">
            <w:pPr>
              <w:spacing w:after="0"/>
            </w:pPr>
          </w:p>
        </w:tc>
      </w:tr>
    </w:tbl>
    <w:p w14:paraId="0C5D522A" w14:textId="77777777" w:rsidR="00752C28" w:rsidRPr="00FE3942" w:rsidRDefault="00752C28" w:rsidP="004F5FBF">
      <w:pPr>
        <w:spacing w:after="0"/>
      </w:pPr>
    </w:p>
    <w:p w14:paraId="10AD10BA" w14:textId="224D5908" w:rsidR="003A3329" w:rsidRPr="00752C28" w:rsidRDefault="00D421C1" w:rsidP="004F5FB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4F5FBF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ACE6D2B" w:rsidR="00403CB1" w:rsidRPr="00EA6BBF" w:rsidRDefault="00403CB1" w:rsidP="004F5FBF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AF4C5C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4F5FBF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4F5FBF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4F5FBF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077B2F11" w:rsidR="00403CB1" w:rsidRPr="00EA6BBF" w:rsidRDefault="00403CB1" w:rsidP="004F5FBF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AF4C5C">
                <w:rPr>
                  <w:rStyle w:val="Hyperlink"/>
                  <w:color w:val="0000FF"/>
                </w:rPr>
                <w:t xml:space="preserve">Visual </w:t>
              </w:r>
              <w:r w:rsidR="00F96F24" w:rsidRPr="00AF4C5C">
                <w:rPr>
                  <w:rStyle w:val="Hyperlink"/>
                  <w:color w:val="0000FF"/>
                </w:rPr>
                <w:t>and</w:t>
              </w:r>
              <w:r w:rsidRPr="00AF4C5C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AF4C5C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4F5FBF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4F5FBF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4F5FBF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1140E77" w:rsidR="00403CB1" w:rsidRDefault="00403CB1" w:rsidP="004F5FBF">
            <w:pPr>
              <w:spacing w:after="0"/>
            </w:pPr>
            <w:hyperlink r:id="rId12" w:tooltip="Text-Based Humanities" w:history="1">
              <w:r w:rsidRPr="00AF4C5C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4F5FBF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4F5FBF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4F5FBF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B419164" w:rsidR="00403CB1" w:rsidRDefault="00403CB1" w:rsidP="004F5FBF">
            <w:pPr>
              <w:spacing w:after="0"/>
            </w:pPr>
            <w:hyperlink r:id="rId13" w:tooltip="Natural Science" w:history="1">
              <w:r w:rsidRPr="00AF4C5C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4F5FBF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4F5FBF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4F5FBF">
            <w:pPr>
              <w:spacing w:after="0"/>
            </w:pPr>
          </w:p>
        </w:tc>
      </w:tr>
    </w:tbl>
    <w:p w14:paraId="0B9B4596" w14:textId="77777777" w:rsidR="00752C28" w:rsidRDefault="00752C28" w:rsidP="004F5FBF">
      <w:pPr>
        <w:spacing w:after="0"/>
      </w:pPr>
    </w:p>
    <w:p w14:paraId="6709F49D" w14:textId="27D24DB8" w:rsidR="00597CC6" w:rsidRDefault="00AF5826" w:rsidP="004F5FBF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85838">
        <w:t>76</w:t>
      </w:r>
      <w:r w:rsidR="00586637">
        <w:t xml:space="preserve"> credits)</w:t>
      </w:r>
    </w:p>
    <w:p w14:paraId="51B41517" w14:textId="381B75F3" w:rsidR="00597CC6" w:rsidRPr="00752C28" w:rsidRDefault="00AF5826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4F5FBF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4F5FBF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4F5FBF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4F5FBF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4F5FBF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4F5FBF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4F5FBF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4F5FBF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4F5FBF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4F5FBF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4F5FBF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4F5FBF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4F5FBF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4F5FBF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4F5FBF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4F5FBF">
            <w:pPr>
              <w:spacing w:after="0"/>
            </w:pPr>
          </w:p>
        </w:tc>
      </w:tr>
    </w:tbl>
    <w:p w14:paraId="06872856" w14:textId="2A33255E" w:rsidR="00AC2F18" w:rsidRDefault="00AC2F18" w:rsidP="004F5FBF">
      <w:pPr>
        <w:spacing w:after="0"/>
      </w:pPr>
    </w:p>
    <w:p w14:paraId="072D4E7C" w14:textId="77777777" w:rsidR="00AC2F18" w:rsidRDefault="00AC2F18" w:rsidP="004F5FBF">
      <w:pPr>
        <w:spacing w:after="0"/>
      </w:pPr>
      <w:r>
        <w:br w:type="page"/>
      </w:r>
    </w:p>
    <w:p w14:paraId="70289B86" w14:textId="3148AEE9" w:rsidR="00AC2F18" w:rsidRPr="00752C28" w:rsidRDefault="00AC2F18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4F5FBF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4F5FBF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0541555C" w:rsidR="00636B2A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4E04FB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7EA0DA8D" w:rsidR="00636B2A" w:rsidRPr="00636B2A" w:rsidRDefault="00636B2A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E3942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4F5FBF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4F5FBF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09FB00C0" w:rsidR="00636B2A" w:rsidRPr="00636B2A" w:rsidRDefault="00636B2A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E3942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4F5FBF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590860F7" w14:textId="5A50DB27" w:rsidR="00FE3942" w:rsidRDefault="00636B2A" w:rsidP="004F5FBF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070D73" w:rsidRPr="00070D73">
              <w:t>(Can fulfill Spartan Studies</w:t>
            </w:r>
            <w:r w:rsidR="00070D73">
              <w:t xml:space="preserve"> Culminating Experience) </w:t>
            </w:r>
          </w:p>
          <w:p w14:paraId="4402FCDF" w14:textId="760FDBD3" w:rsidR="00636B2A" w:rsidRPr="00636B2A" w:rsidRDefault="00C907B3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CF6C4A" w:rsidRPr="00CF6C4A">
              <w:rPr>
                <w:i/>
                <w:iCs/>
              </w:rPr>
              <w:t xml:space="preserve">Senior standing, </w:t>
            </w:r>
            <w:hyperlink r:id="rId14" w:history="1">
              <w:r w:rsidR="00CF6C4A" w:rsidRPr="00CF6C4A">
                <w:rPr>
                  <w:rStyle w:val="Hyperlink"/>
                  <w:i/>
                  <w:iCs/>
                </w:rPr>
                <w:t>BUS 221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15" w:history="1">
              <w:r w:rsidR="00CF6C4A" w:rsidRPr="00CF6C4A">
                <w:rPr>
                  <w:rStyle w:val="Hyperlink"/>
                  <w:i/>
                  <w:iCs/>
                </w:rPr>
                <w:t>ITM 220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16" w:history="1">
              <w:r w:rsidR="00CF6C4A" w:rsidRPr="00CF6C4A">
                <w:rPr>
                  <w:rStyle w:val="Hyperlink"/>
                  <w:i/>
                  <w:iCs/>
                </w:rPr>
                <w:t>FIN 310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17" w:history="1">
              <w:r w:rsidR="00CF6C4A" w:rsidRPr="00CF6C4A">
                <w:rPr>
                  <w:rStyle w:val="Hyperlink"/>
                  <w:i/>
                  <w:iCs/>
                </w:rPr>
                <w:t>MGT 330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18" w:history="1">
              <w:r w:rsidR="00CF6C4A" w:rsidRPr="00CF6C4A">
                <w:rPr>
                  <w:rStyle w:val="Hyperlink"/>
                  <w:i/>
                  <w:iCs/>
                </w:rPr>
                <w:t>MKT 300</w:t>
              </w:r>
            </w:hyperlink>
            <w:r w:rsidR="00CF6C4A" w:rsidRPr="00CF6C4A">
              <w:rPr>
                <w:i/>
                <w:iCs/>
              </w:rPr>
              <w:t xml:space="preserve">, and all prerequisites for the aforementioned courses. Spartan Studies First-Year Seminar, mathematics, </w:t>
            </w:r>
            <w:hyperlink r:id="rId19" w:history="1">
              <w:r w:rsidR="00CF6C4A" w:rsidRPr="00CF6C4A">
                <w:rPr>
                  <w:rStyle w:val="Hyperlink"/>
                  <w:i/>
                  <w:iCs/>
                </w:rPr>
                <w:t>AWR 101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20" w:history="1">
              <w:r w:rsidR="00CF6C4A" w:rsidRPr="00CF6C4A">
                <w:rPr>
                  <w:rStyle w:val="Hyperlink"/>
                  <w:i/>
                  <w:iCs/>
                </w:rPr>
                <w:t>AWR 201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21" w:history="1">
              <w:r w:rsidR="00CF6C4A" w:rsidRPr="00CF6C4A">
                <w:rPr>
                  <w:rStyle w:val="Hyperlink"/>
                  <w:i/>
                  <w:iCs/>
                </w:rPr>
                <w:t>UTAMPA 200</w:t>
              </w:r>
            </w:hyperlink>
            <w:r w:rsidR="00CF6C4A" w:rsidRPr="00CF6C4A">
              <w:rPr>
                <w:i/>
                <w:iCs/>
              </w:rPr>
              <w:t xml:space="preserve">, </w:t>
            </w:r>
            <w:hyperlink r:id="rId22" w:history="1">
              <w:r w:rsidR="00CF6C4A" w:rsidRPr="00CF6C4A">
                <w:rPr>
                  <w:rStyle w:val="Hyperlink"/>
                  <w:i/>
                  <w:iCs/>
                </w:rPr>
                <w:t>UTAMPA 201</w:t>
              </w:r>
            </w:hyperlink>
            <w:r w:rsidR="00CF6C4A" w:rsidRPr="00CF6C4A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4F5FBF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4F5FBF">
            <w:pPr>
              <w:spacing w:after="0"/>
            </w:pPr>
          </w:p>
        </w:tc>
      </w:tr>
    </w:tbl>
    <w:p w14:paraId="3F51E991" w14:textId="77777777" w:rsidR="00586637" w:rsidRPr="00586637" w:rsidRDefault="00586637" w:rsidP="004F5FBF">
      <w:pPr>
        <w:spacing w:after="0"/>
      </w:pPr>
    </w:p>
    <w:p w14:paraId="4EBA6BEE" w14:textId="5BD6178A" w:rsidR="00586637" w:rsidRPr="00752C28" w:rsidRDefault="00586637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7CE23F34" w:rsidR="0043387B" w:rsidRPr="0043387B" w:rsidRDefault="0043387B" w:rsidP="004F5FBF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4F5FB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4F5FBF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4F5FBF">
      <w:pPr>
        <w:spacing w:after="0"/>
      </w:pPr>
    </w:p>
    <w:p w14:paraId="62D6C152" w14:textId="77777777" w:rsidR="00586637" w:rsidRPr="00752C28" w:rsidRDefault="00586637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45681B50" w:rsidR="0043387B" w:rsidRPr="0043387B" w:rsidRDefault="0043387B" w:rsidP="004F5FBF">
            <w:pPr>
              <w:spacing w:after="0"/>
            </w:pPr>
            <w:r>
              <w:t xml:space="preserve">(Can fulfill Spartan Studies </w:t>
            </w:r>
            <w:r w:rsidR="00FE3942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3DCE2C5D" w:rsidR="00586637" w:rsidRDefault="0043387B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9722B3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4F5FB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4F5FBF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4F5FBF">
      <w:pPr>
        <w:spacing w:after="0"/>
      </w:pPr>
    </w:p>
    <w:p w14:paraId="5BCA17F3" w14:textId="05AE85CF" w:rsidR="001230E5" w:rsidRPr="00752C28" w:rsidRDefault="001230E5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4F5FBF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4F5FBF">
      <w:pPr>
        <w:spacing w:after="0"/>
      </w:pPr>
    </w:p>
    <w:p w14:paraId="73BFF16A" w14:textId="77777777" w:rsidR="001230E5" w:rsidRPr="00752C28" w:rsidRDefault="001230E5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3843E36A" w:rsidR="001230E5" w:rsidRPr="006A68B8" w:rsidRDefault="001230E5" w:rsidP="004F5FBF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9C3545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79D2A93A" w14:textId="3C529299" w:rsidR="004F5FBF" w:rsidRPr="00021D16" w:rsidRDefault="00021D16" w:rsidP="00021D16">
      <w:pPr>
        <w:spacing w:after="0"/>
        <w:rPr>
          <w:b/>
          <w:bCs/>
          <w:i/>
          <w:iCs/>
        </w:rPr>
      </w:pPr>
      <w:r>
        <w:br/>
      </w:r>
      <w:r w:rsidR="004F5FBF" w:rsidRPr="00021D16">
        <w:rPr>
          <w:b/>
          <w:bCs/>
          <w:i/>
          <w:iCs/>
          <w:szCs w:val="28"/>
        </w:rPr>
        <w:t>International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4F5FBF" w14:paraId="7A0BC501" w14:textId="77777777" w:rsidTr="00361E8F">
        <w:tc>
          <w:tcPr>
            <w:tcW w:w="7825" w:type="dxa"/>
            <w:shd w:val="clear" w:color="auto" w:fill="D9D9D9" w:themeFill="background1" w:themeFillShade="D9"/>
          </w:tcPr>
          <w:p w14:paraId="21B31646" w14:textId="77777777" w:rsidR="004F5FBF" w:rsidRPr="00AD4E70" w:rsidRDefault="004F5FBF" w:rsidP="004F5FBF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E6A4D2D" w14:textId="77777777" w:rsidR="004F5FBF" w:rsidRDefault="004F5FBF" w:rsidP="004F5FBF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7F1F97B4" w14:textId="77777777" w:rsidR="004F5FBF" w:rsidRDefault="004F5FBF" w:rsidP="004F5FBF">
            <w:pPr>
              <w:spacing w:after="0"/>
            </w:pPr>
            <w:r>
              <w:t>Semester Taken</w:t>
            </w:r>
          </w:p>
        </w:tc>
      </w:tr>
      <w:tr w:rsidR="004F5FBF" w14:paraId="589630C1" w14:textId="77777777" w:rsidTr="00361E8F">
        <w:tc>
          <w:tcPr>
            <w:tcW w:w="7825" w:type="dxa"/>
          </w:tcPr>
          <w:p w14:paraId="3091B7DE" w14:textId="77777777" w:rsidR="004F5FBF" w:rsidRDefault="004F5FBF" w:rsidP="004F5FBF">
            <w:pPr>
              <w:spacing w:after="0"/>
            </w:pPr>
            <w:r>
              <w:t>MGT 350 (4cr) – International Management</w:t>
            </w:r>
          </w:p>
          <w:p w14:paraId="614786E7" w14:textId="77777777" w:rsidR="004F5FBF" w:rsidRPr="00AD4E70" w:rsidRDefault="004F5FBF" w:rsidP="004F5FB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100F4228" w14:textId="77777777" w:rsidR="004F5FBF" w:rsidRDefault="004F5FBF" w:rsidP="004F5FBF">
            <w:pPr>
              <w:spacing w:after="0"/>
            </w:pPr>
          </w:p>
        </w:tc>
        <w:tc>
          <w:tcPr>
            <w:tcW w:w="1525" w:type="dxa"/>
          </w:tcPr>
          <w:p w14:paraId="3469C423" w14:textId="77777777" w:rsidR="004F5FBF" w:rsidRDefault="004F5FBF" w:rsidP="004F5FBF">
            <w:pPr>
              <w:spacing w:after="0"/>
            </w:pPr>
          </w:p>
        </w:tc>
      </w:tr>
      <w:tr w:rsidR="004F5FBF" w14:paraId="3F881253" w14:textId="77777777" w:rsidTr="00361E8F">
        <w:tc>
          <w:tcPr>
            <w:tcW w:w="7825" w:type="dxa"/>
          </w:tcPr>
          <w:p w14:paraId="14D9453E" w14:textId="77777777" w:rsidR="004F5FBF" w:rsidRDefault="004F5FBF" w:rsidP="004F5FBF">
            <w:pPr>
              <w:spacing w:after="0"/>
            </w:pPr>
            <w:r>
              <w:t>International Business Elective (4cr)</w:t>
            </w:r>
          </w:p>
          <w:p w14:paraId="6E4208ED" w14:textId="77777777" w:rsidR="004F5FBF" w:rsidRDefault="004F5FBF" w:rsidP="004F5FBF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797DD2CD" w14:textId="77777777" w:rsidR="004F5FBF" w:rsidRDefault="004F5FBF" w:rsidP="004F5FBF">
            <w:pPr>
              <w:pStyle w:val="ListParagraph"/>
              <w:numPr>
                <w:ilvl w:val="0"/>
                <w:numId w:val="4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6B0D061F" w14:textId="77777777" w:rsidR="004F5FBF" w:rsidRDefault="004F5FBF" w:rsidP="004F5FBF">
            <w:pPr>
              <w:pStyle w:val="ListParagraph"/>
              <w:numPr>
                <w:ilvl w:val="0"/>
                <w:numId w:val="4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6DB0B2A5" w14:textId="77777777" w:rsidR="004F5FBF" w:rsidRDefault="004F5FBF" w:rsidP="004F5FBF">
            <w:pPr>
              <w:pStyle w:val="ListParagraph"/>
              <w:numPr>
                <w:ilvl w:val="0"/>
                <w:numId w:val="4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2EC246A0" w14:textId="77777777" w:rsidR="004F5FBF" w:rsidRPr="0087009E" w:rsidRDefault="004F5FBF" w:rsidP="004F5FBF">
            <w:pPr>
              <w:pStyle w:val="ListParagraph"/>
              <w:numPr>
                <w:ilvl w:val="0"/>
                <w:numId w:val="4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6E1C2424" w14:textId="77777777" w:rsidR="004F5FBF" w:rsidRDefault="004F5FBF" w:rsidP="004F5FBF">
            <w:pPr>
              <w:spacing w:after="0"/>
            </w:pPr>
          </w:p>
        </w:tc>
        <w:tc>
          <w:tcPr>
            <w:tcW w:w="1525" w:type="dxa"/>
          </w:tcPr>
          <w:p w14:paraId="48A365E0" w14:textId="77777777" w:rsidR="004F5FBF" w:rsidRDefault="004F5FBF" w:rsidP="004F5FBF">
            <w:pPr>
              <w:spacing w:after="0"/>
            </w:pPr>
          </w:p>
        </w:tc>
      </w:tr>
    </w:tbl>
    <w:p w14:paraId="6233CCB9" w14:textId="77777777" w:rsidR="004F5FBF" w:rsidRDefault="004F5FBF" w:rsidP="004F5FBF">
      <w:pPr>
        <w:spacing w:after="0"/>
      </w:pPr>
    </w:p>
    <w:p w14:paraId="7841B57D" w14:textId="77777777" w:rsidR="004F5FBF" w:rsidRPr="00752C28" w:rsidRDefault="004F5FBF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4F5FBF" w14:paraId="72BDF845" w14:textId="77777777" w:rsidTr="00361E8F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BDC65EA" w14:textId="77777777" w:rsidR="004F5FBF" w:rsidRPr="0087009E" w:rsidRDefault="004F5FBF" w:rsidP="004F5FBF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213E6BE5" w14:textId="77777777" w:rsidR="004F5FBF" w:rsidRDefault="004F5FBF" w:rsidP="004F5FBF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4F5FBF" w14:paraId="6AFFE7AD" w14:textId="77777777" w:rsidTr="00361E8F">
        <w:tc>
          <w:tcPr>
            <w:tcW w:w="7825" w:type="dxa"/>
          </w:tcPr>
          <w:p w14:paraId="7CEA653A" w14:textId="77777777" w:rsidR="004F5FBF" w:rsidRDefault="004F5FBF" w:rsidP="004F5FBF">
            <w:pPr>
              <w:spacing w:after="0"/>
            </w:pPr>
            <w:r>
              <w:t>Intermediate II (2) (202) of a Language (4cr)</w:t>
            </w:r>
          </w:p>
          <w:p w14:paraId="473A4D25" w14:textId="77777777" w:rsidR="004F5FBF" w:rsidRPr="0087009E" w:rsidRDefault="004F5FBF" w:rsidP="004F5FBF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22AE4DA6" w14:textId="77777777" w:rsidR="004F5FBF" w:rsidRDefault="004F5FBF" w:rsidP="004F5FBF">
            <w:pPr>
              <w:spacing w:after="0"/>
            </w:pPr>
          </w:p>
        </w:tc>
        <w:tc>
          <w:tcPr>
            <w:tcW w:w="1525" w:type="dxa"/>
          </w:tcPr>
          <w:p w14:paraId="13E59E8B" w14:textId="77777777" w:rsidR="004F5FBF" w:rsidRDefault="004F5FBF" w:rsidP="004F5FBF">
            <w:pPr>
              <w:spacing w:after="0"/>
            </w:pPr>
          </w:p>
        </w:tc>
      </w:tr>
    </w:tbl>
    <w:p w14:paraId="7667C5FD" w14:textId="77777777" w:rsidR="004F5FBF" w:rsidRDefault="004F5FBF" w:rsidP="004F5FBF">
      <w:pPr>
        <w:spacing w:after="0"/>
      </w:pPr>
    </w:p>
    <w:p w14:paraId="06237BB7" w14:textId="77777777" w:rsidR="004F5FBF" w:rsidRPr="00752C28" w:rsidRDefault="004F5FBF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5FBF" w14:paraId="376DCEA4" w14:textId="77777777" w:rsidTr="00361E8F">
        <w:tc>
          <w:tcPr>
            <w:tcW w:w="10790" w:type="dxa"/>
            <w:shd w:val="clear" w:color="auto" w:fill="D9D9D9" w:themeFill="background1" w:themeFillShade="D9"/>
          </w:tcPr>
          <w:p w14:paraId="1A4DD840" w14:textId="77777777" w:rsidR="004F5FBF" w:rsidRPr="0087009E" w:rsidRDefault="004F5FBF" w:rsidP="004F5FBF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4F5FBF" w14:paraId="4C478787" w14:textId="77777777" w:rsidTr="00361E8F">
        <w:tc>
          <w:tcPr>
            <w:tcW w:w="10790" w:type="dxa"/>
          </w:tcPr>
          <w:p w14:paraId="0A9D36AF" w14:textId="30ADFBAA" w:rsidR="004F5FBF" w:rsidRDefault="004F5FBF" w:rsidP="004F5FBF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070D73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6F272978" w14:textId="77777777" w:rsidR="004F5FBF" w:rsidRDefault="004F5FBF" w:rsidP="004F5FBF">
      <w:pPr>
        <w:spacing w:after="0"/>
      </w:pPr>
    </w:p>
    <w:p w14:paraId="4C6EE238" w14:textId="77777777" w:rsidR="004F5FBF" w:rsidRPr="00752C28" w:rsidRDefault="004F5FBF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4F5FBF" w14:paraId="109887D4" w14:textId="77777777" w:rsidTr="00361E8F">
        <w:tc>
          <w:tcPr>
            <w:tcW w:w="7825" w:type="dxa"/>
            <w:shd w:val="clear" w:color="auto" w:fill="D9D9D9" w:themeFill="background1" w:themeFillShade="D9"/>
          </w:tcPr>
          <w:p w14:paraId="54E96179" w14:textId="77777777" w:rsidR="004F5FBF" w:rsidRPr="0087009E" w:rsidRDefault="004F5FBF" w:rsidP="004F5FBF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184D44B6" w14:textId="27B97E46" w:rsidR="004F5FBF" w:rsidRPr="00CC1AFD" w:rsidRDefault="004F5FBF" w:rsidP="004F5FBF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0087009E">
              <w:rPr>
                <w:b/>
                <w:bCs/>
              </w:rPr>
              <w:t>one</w:t>
            </w:r>
            <w:r>
              <w:t xml:space="preserve"> listed in </w:t>
            </w:r>
            <w:hyperlink r:id="rId23" w:tooltip="the catalog" w:history="1">
              <w:r w:rsidRPr="009722B3">
                <w:rPr>
                  <w:rStyle w:val="Hyperlink"/>
                  <w:color w:val="0000FF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751C737" w14:textId="77777777" w:rsidR="004F5FBF" w:rsidRPr="00CC1AFD" w:rsidRDefault="004F5FBF" w:rsidP="004F5FBF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475485A9" w14:textId="77777777" w:rsidR="004F5FBF" w:rsidRPr="00CC1AFD" w:rsidRDefault="004F5FBF" w:rsidP="004F5FBF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4F5FBF" w14:paraId="73265693" w14:textId="77777777" w:rsidTr="00361E8F">
        <w:tc>
          <w:tcPr>
            <w:tcW w:w="7825" w:type="dxa"/>
          </w:tcPr>
          <w:p w14:paraId="469F84EA" w14:textId="77777777" w:rsidR="004F5FBF" w:rsidRDefault="004F5FBF" w:rsidP="004F5FBF">
            <w:pPr>
              <w:spacing w:after="0"/>
            </w:pPr>
            <w:r>
              <w:t>Non-COB International Elective (4cr)</w:t>
            </w:r>
          </w:p>
          <w:p w14:paraId="70BAE7FC" w14:textId="77777777" w:rsidR="004F5FBF" w:rsidRDefault="004F5FBF" w:rsidP="004F5FBF">
            <w:pPr>
              <w:spacing w:after="0"/>
            </w:pPr>
          </w:p>
        </w:tc>
        <w:tc>
          <w:tcPr>
            <w:tcW w:w="1440" w:type="dxa"/>
          </w:tcPr>
          <w:p w14:paraId="4D62ACBA" w14:textId="77777777" w:rsidR="004F5FBF" w:rsidRDefault="004F5FBF" w:rsidP="004F5FBF">
            <w:pPr>
              <w:spacing w:after="0"/>
            </w:pPr>
          </w:p>
        </w:tc>
        <w:tc>
          <w:tcPr>
            <w:tcW w:w="1525" w:type="dxa"/>
          </w:tcPr>
          <w:p w14:paraId="5D8930EA" w14:textId="77777777" w:rsidR="004F5FBF" w:rsidRDefault="004F5FBF" w:rsidP="004F5FBF">
            <w:pPr>
              <w:spacing w:after="0"/>
            </w:pPr>
          </w:p>
        </w:tc>
      </w:tr>
    </w:tbl>
    <w:p w14:paraId="20D42FE1" w14:textId="77777777" w:rsidR="004F5FBF" w:rsidRDefault="004F5FBF" w:rsidP="004F5FBF">
      <w:pPr>
        <w:spacing w:after="0"/>
      </w:pPr>
    </w:p>
    <w:p w14:paraId="2E0BBD25" w14:textId="51C88D1E" w:rsidR="006A68B8" w:rsidRPr="00021D16" w:rsidRDefault="004F5FBF" w:rsidP="00021D16">
      <w:pPr>
        <w:spacing w:after="0"/>
        <w:rPr>
          <w:b/>
          <w:bCs/>
          <w:i/>
          <w:iCs/>
        </w:rPr>
      </w:pPr>
      <w:r>
        <w:br w:type="page"/>
      </w:r>
      <w:r w:rsidR="00285838" w:rsidRPr="00021D16">
        <w:rPr>
          <w:b/>
          <w:bCs/>
          <w:i/>
          <w:iCs/>
          <w:szCs w:val="28"/>
        </w:rPr>
        <w:lastRenderedPageBreak/>
        <w:t>Ma</w:t>
      </w:r>
      <w:r w:rsidR="00E50065" w:rsidRPr="00021D16">
        <w:rPr>
          <w:b/>
          <w:bCs/>
          <w:i/>
          <w:iCs/>
          <w:szCs w:val="28"/>
        </w:rPr>
        <w:t>rketing</w:t>
      </w:r>
      <w:r w:rsidR="00AF5826" w:rsidRPr="00021D16">
        <w:rPr>
          <w:b/>
          <w:bCs/>
          <w:i/>
          <w:iCs/>
          <w:szCs w:val="28"/>
        </w:rPr>
        <w:t xml:space="preserve"> </w:t>
      </w:r>
      <w:r w:rsidR="006A68B8" w:rsidRPr="00021D16">
        <w:rPr>
          <w:b/>
          <w:bCs/>
          <w:i/>
          <w:iCs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69E7CE4D" w:rsidR="006A68B8" w:rsidRPr="00D421C1" w:rsidRDefault="00285838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E50065">
              <w:rPr>
                <w:b/>
                <w:bCs/>
              </w:rPr>
              <w:t xml:space="preserve">rketing </w:t>
            </w:r>
            <w:r w:rsidR="006A68B8">
              <w:rPr>
                <w:b/>
                <w:bCs/>
              </w:rPr>
              <w:t>Major Requirements</w:t>
            </w:r>
            <w:r w:rsidR="00636B2A">
              <w:rPr>
                <w:b/>
                <w:bCs/>
              </w:rPr>
              <w:t xml:space="preserve"> (</w:t>
            </w:r>
            <w:r w:rsidR="00FE3942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7553B760" w:rsidR="006A68B8" w:rsidRDefault="00E50065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MKT 360</w:t>
            </w:r>
            <w:r w:rsidR="00172398">
              <w:rPr>
                <w:rFonts w:cstheme="minorHAnsi"/>
              </w:rPr>
              <w:t xml:space="preserve"> (</w:t>
            </w:r>
            <w:r w:rsidR="00285838"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Marketing Research</w:t>
            </w:r>
          </w:p>
          <w:p w14:paraId="033AB2AC" w14:textId="19521B96" w:rsidR="00172398" w:rsidRPr="00586637" w:rsidRDefault="00285838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E50065" w:rsidRPr="00E50065">
              <w:rPr>
                <w:rFonts w:cstheme="minorHAnsi"/>
                <w:i/>
                <w:iCs/>
              </w:rPr>
              <w:t>QMB 210 (or equivalent statistics course), MKT 300</w:t>
            </w:r>
            <w:r w:rsidR="00E50065">
              <w:rPr>
                <w:rFonts w:cstheme="minorHAnsi"/>
                <w:i/>
                <w:iCs/>
              </w:rPr>
              <w:t>,</w:t>
            </w:r>
            <w:r w:rsidR="00E50065" w:rsidRPr="00E50065">
              <w:rPr>
                <w:rFonts w:cstheme="minorHAnsi"/>
                <w:i/>
                <w:iCs/>
              </w:rPr>
              <w:t xml:space="preserve">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4F5FB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4F5FBF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7B3ACD65" w:rsidR="006A68B8" w:rsidRDefault="00E50065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MKT 450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Marketing Strategy</w:t>
            </w:r>
          </w:p>
          <w:p w14:paraId="77AA4BAB" w14:textId="12458397" w:rsidR="00172398" w:rsidRPr="00172398" w:rsidRDefault="00C907B3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E50065" w:rsidRPr="00E50065">
              <w:rPr>
                <w:rFonts w:cstheme="minorHAnsi"/>
                <w:i/>
                <w:iCs/>
              </w:rPr>
              <w:t>Completion of 8 credit hours of Marketing Courses 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4F5FB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4F5FBF">
            <w:pPr>
              <w:spacing w:after="0"/>
              <w:rPr>
                <w:rFonts w:cstheme="minorHAnsi"/>
              </w:rPr>
            </w:pPr>
          </w:p>
        </w:tc>
      </w:tr>
    </w:tbl>
    <w:p w14:paraId="317CD626" w14:textId="77777777" w:rsidR="00FE3942" w:rsidRDefault="00FE3942" w:rsidP="004F5FBF">
      <w:pPr>
        <w:spacing w:after="0"/>
      </w:pPr>
    </w:p>
    <w:p w14:paraId="3A84FBF0" w14:textId="77777777" w:rsidR="00FE3942" w:rsidRPr="00752C28" w:rsidRDefault="00FE3942" w:rsidP="004F5FB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25"/>
        <w:gridCol w:w="1439"/>
        <w:gridCol w:w="1526"/>
      </w:tblGrid>
      <w:tr w:rsidR="00FE3942" w:rsidRPr="00D421C1" w14:paraId="66013CE6" w14:textId="77777777" w:rsidTr="00774FA5">
        <w:trPr>
          <w:cantSplit/>
          <w:tblHeader/>
        </w:trPr>
        <w:tc>
          <w:tcPr>
            <w:tcW w:w="3626" w:type="pct"/>
            <w:shd w:val="clear" w:color="auto" w:fill="D9D9D9" w:themeFill="background1" w:themeFillShade="D9"/>
          </w:tcPr>
          <w:p w14:paraId="1AC1F6E3" w14:textId="10DFD0A8" w:rsidR="00FE3942" w:rsidRDefault="00FE3942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</w:t>
            </w:r>
            <w:r w:rsidR="00021D1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credits)</w:t>
            </w:r>
          </w:p>
          <w:p w14:paraId="2CD646B6" w14:textId="5D828F4A" w:rsidR="00FE3942" w:rsidRPr="00774FA5" w:rsidRDefault="00774FA5" w:rsidP="004F5FB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Refer</w:t>
            </w:r>
            <w:r w:rsidR="00021D16" w:rsidRPr="00774FA5">
              <w:rPr>
                <w:rFonts w:ascii="Times New Roman" w:hAnsi="Times New Roman"/>
              </w:rPr>
              <w:t xml:space="preserve"> to the catalog for elective course options.</w:t>
            </w:r>
            <w:r>
              <w:rPr>
                <w:rFonts w:ascii="Times New Roman" w:hAnsi="Times New Roman"/>
              </w:rPr>
              <w:t xml:space="preserve"> </w:t>
            </w:r>
            <w:r w:rsidR="00D5688C">
              <w:rPr>
                <w:rFonts w:ascii="Times New Roman" w:hAnsi="Times New Roman"/>
                <w:i/>
                <w:iCs/>
              </w:rPr>
              <w:t>Pre-requisites may differ depending on which class is chosen.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33637B00" w14:textId="77777777" w:rsidR="00FE3942" w:rsidRPr="00D421C1" w:rsidRDefault="00FE3942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A728266" w14:textId="77777777" w:rsidR="00FE3942" w:rsidRPr="00D421C1" w:rsidRDefault="00FE3942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021D16" w14:paraId="427051EA" w14:textId="77777777" w:rsidTr="00774FA5">
        <w:tc>
          <w:tcPr>
            <w:tcW w:w="3626" w:type="pct"/>
          </w:tcPr>
          <w:p w14:paraId="2193E972" w14:textId="77777777" w:rsidR="00021D16" w:rsidRDefault="00070D73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Major Elective (4cr)</w:t>
            </w:r>
          </w:p>
          <w:p w14:paraId="719E3C12" w14:textId="03E43658" w:rsidR="00070D73" w:rsidRPr="00021D16" w:rsidRDefault="00070D73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67" w:type="pct"/>
            <w:hideMark/>
          </w:tcPr>
          <w:p w14:paraId="5E736B8F" w14:textId="35268F40" w:rsidR="00021D16" w:rsidRPr="00021D16" w:rsidRDefault="00021D16">
            <w:pPr>
              <w:rPr>
                <w:rFonts w:cstheme="minorHAnsi"/>
                <w:color w:val="000000"/>
              </w:rPr>
            </w:pPr>
          </w:p>
        </w:tc>
        <w:tc>
          <w:tcPr>
            <w:tcW w:w="707" w:type="pct"/>
            <w:hideMark/>
          </w:tcPr>
          <w:p w14:paraId="0CF231E2" w14:textId="40A589A2" w:rsidR="00021D16" w:rsidRDefault="00021D16">
            <w:pPr>
              <w:pStyle w:val="credits"/>
              <w:spacing w:before="0" w:beforeAutospacing="0" w:after="0" w:afterAutospacing="0" w:line="360" w:lineRule="atLeast"/>
              <w:ind w:left="75"/>
              <w:jc w:val="right"/>
              <w:rPr>
                <w:rFonts w:ascii="Helvetica Neue" w:hAnsi="Helvetica Neue"/>
                <w:color w:val="000000"/>
              </w:rPr>
            </w:pPr>
          </w:p>
        </w:tc>
      </w:tr>
      <w:tr w:rsidR="00021D16" w14:paraId="3070E42B" w14:textId="77777777" w:rsidTr="00774FA5">
        <w:tc>
          <w:tcPr>
            <w:tcW w:w="3626" w:type="pct"/>
          </w:tcPr>
          <w:p w14:paraId="6907AFA3" w14:textId="77777777" w:rsidR="00021D16" w:rsidRDefault="00070D73" w:rsidP="00774FA5">
            <w:pPr>
              <w:spacing w:after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Major Elective (4cr)</w:t>
            </w:r>
          </w:p>
          <w:p w14:paraId="6A035B4B" w14:textId="3F758AC9" w:rsidR="00070D73" w:rsidRPr="00021D16" w:rsidRDefault="00070D73" w:rsidP="00774FA5">
            <w:pPr>
              <w:spacing w:after="0"/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667" w:type="pct"/>
            <w:hideMark/>
          </w:tcPr>
          <w:p w14:paraId="1DD22B8F" w14:textId="617A2E89" w:rsidR="00021D16" w:rsidRPr="00021D16" w:rsidRDefault="00021D16" w:rsidP="00774FA5">
            <w:pPr>
              <w:spacing w:after="0"/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707" w:type="pct"/>
            <w:hideMark/>
          </w:tcPr>
          <w:p w14:paraId="22DDC23A" w14:textId="299DE877" w:rsidR="00021D16" w:rsidRDefault="00021D16" w:rsidP="00774FA5">
            <w:pPr>
              <w:pStyle w:val="credits"/>
              <w:spacing w:before="0" w:beforeAutospacing="0" w:after="0" w:afterAutospacing="0" w:line="360" w:lineRule="atLeast"/>
              <w:ind w:left="75"/>
              <w:contextualSpacing/>
              <w:jc w:val="right"/>
              <w:rPr>
                <w:rFonts w:ascii="Helvetica Neue" w:hAnsi="Helvetica Neue"/>
                <w:color w:val="000000"/>
              </w:rPr>
            </w:pPr>
          </w:p>
        </w:tc>
      </w:tr>
    </w:tbl>
    <w:p w14:paraId="466A002C" w14:textId="5C87BC7E" w:rsidR="004F5FBF" w:rsidRPr="004F5FBF" w:rsidRDefault="004F5FBF" w:rsidP="004F5FBF">
      <w:pPr>
        <w:tabs>
          <w:tab w:val="left" w:pos="1215"/>
        </w:tabs>
        <w:spacing w:after="0"/>
        <w:rPr>
          <w:rFonts w:eastAsiaTheme="majorEastAsia" w:cstheme="majorBidi"/>
          <w:b/>
          <w:iCs/>
          <w:szCs w:val="28"/>
        </w:rPr>
      </w:pPr>
    </w:p>
    <w:p w14:paraId="32DDCAEC" w14:textId="77777777" w:rsidR="004F5FBF" w:rsidRPr="00752C28" w:rsidRDefault="004F5FBF" w:rsidP="004F5FBF">
      <w:pPr>
        <w:pStyle w:val="Heading3"/>
        <w:spacing w:before="0" w:after="0"/>
        <w:rPr>
          <w:sz w:val="24"/>
          <w:szCs w:val="28"/>
        </w:rPr>
      </w:pPr>
      <w:bookmarkStart w:id="0" w:name="_Hlk144996688"/>
      <w:r>
        <w:rPr>
          <w:sz w:val="24"/>
          <w:szCs w:val="28"/>
        </w:rPr>
        <w:t>International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4F5FBF" w:rsidRPr="00D421C1" w14:paraId="3B937B60" w14:textId="77777777" w:rsidTr="00361E8F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01BE9D19" w14:textId="77777777" w:rsidR="004F5FBF" w:rsidRDefault="004F5FBF" w:rsidP="004F5F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(4 credits)</w:t>
            </w:r>
          </w:p>
          <w:p w14:paraId="089D8800" w14:textId="783FE49E" w:rsidR="004F5FBF" w:rsidRPr="00454C22" w:rsidRDefault="004F5FBF" w:rsidP="004F5FBF">
            <w:pPr>
              <w:spacing w:after="0"/>
            </w:pPr>
            <w:r w:rsidRPr="00454C22">
              <w:t xml:space="preserve">Cannot double count </w:t>
            </w:r>
            <w:r>
              <w:t>MKT 410</w:t>
            </w: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1E771928" w14:textId="77777777" w:rsidR="004F5FBF" w:rsidRPr="00D421C1" w:rsidRDefault="004F5FBF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5A0CE3FE" w14:textId="77777777" w:rsidR="004F5FBF" w:rsidRPr="00D421C1" w:rsidRDefault="004F5FBF" w:rsidP="004F5FB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4F5FBF" w:rsidRPr="00597CC6" w14:paraId="09FDF992" w14:textId="77777777" w:rsidTr="00361E8F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3D50EA56" w14:textId="77777777" w:rsidR="004F5FBF" w:rsidRDefault="004F5FBF" w:rsidP="004F5FB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MKT 410 (4cr) – Global Marketing</w:t>
            </w:r>
          </w:p>
          <w:p w14:paraId="2BE608C3" w14:textId="461791BD" w:rsidR="004F5FBF" w:rsidRPr="0021323B" w:rsidRDefault="004F5FBF" w:rsidP="004F5FB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Pr="0087009E">
              <w:rPr>
                <w:i/>
                <w:iCs/>
              </w:rPr>
              <w:t>MKT 300 and COB Requirements for taking 300-Level Courses</w:t>
            </w:r>
          </w:p>
        </w:tc>
        <w:tc>
          <w:tcPr>
            <w:tcW w:w="667" w:type="pct"/>
            <w:gridSpan w:val="2"/>
            <w:shd w:val="clear" w:color="auto" w:fill="auto"/>
          </w:tcPr>
          <w:p w14:paraId="32EAF942" w14:textId="77777777" w:rsidR="004F5FBF" w:rsidRPr="00AA26CE" w:rsidRDefault="004F5FBF" w:rsidP="004F5FBF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7B691956" w14:textId="77777777" w:rsidR="004F5FBF" w:rsidRPr="00AA26CE" w:rsidRDefault="004F5FBF" w:rsidP="004F5FBF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B19ABBA" w14:textId="77777777" w:rsidR="004F5FBF" w:rsidRPr="004F5FBF" w:rsidRDefault="004F5FBF" w:rsidP="004F5FBF">
      <w:pPr>
        <w:tabs>
          <w:tab w:val="left" w:pos="1215"/>
        </w:tabs>
        <w:spacing w:after="0"/>
      </w:pPr>
    </w:p>
    <w:sectPr w:rsidR="004F5FBF" w:rsidRPr="004F5FB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2F90" w14:textId="77777777" w:rsidR="00DB7F34" w:rsidRDefault="00DB7F34" w:rsidP="00A5113C">
      <w:pPr>
        <w:spacing w:after="0"/>
      </w:pPr>
      <w:r>
        <w:separator/>
      </w:r>
    </w:p>
  </w:endnote>
  <w:endnote w:type="continuationSeparator" w:id="0">
    <w:p w14:paraId="695DEA63" w14:textId="77777777" w:rsidR="00DB7F34" w:rsidRDefault="00DB7F34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706" w14:textId="77777777" w:rsidR="00DB7F34" w:rsidRDefault="00DB7F34" w:rsidP="00A5113C">
      <w:pPr>
        <w:spacing w:after="0"/>
      </w:pPr>
      <w:r>
        <w:separator/>
      </w:r>
    </w:p>
  </w:footnote>
  <w:footnote w:type="continuationSeparator" w:id="0">
    <w:p w14:paraId="14635D63" w14:textId="77777777" w:rsidR="00DB7F34" w:rsidRDefault="00DB7F34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63D2D"/>
    <w:multiLevelType w:val="hybridMultilevel"/>
    <w:tmpl w:val="302A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916">
    <w:abstractNumId w:val="2"/>
  </w:num>
  <w:num w:numId="2" w16cid:durableId="961304677">
    <w:abstractNumId w:val="3"/>
  </w:num>
  <w:num w:numId="3" w16cid:durableId="1434087218">
    <w:abstractNumId w:val="0"/>
  </w:num>
  <w:num w:numId="4" w16cid:durableId="155388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21D16"/>
    <w:rsid w:val="000652B6"/>
    <w:rsid w:val="00070D73"/>
    <w:rsid w:val="00072B75"/>
    <w:rsid w:val="000B3BE8"/>
    <w:rsid w:val="000B7FC0"/>
    <w:rsid w:val="000D30CF"/>
    <w:rsid w:val="001230E5"/>
    <w:rsid w:val="00141531"/>
    <w:rsid w:val="00172398"/>
    <w:rsid w:val="00173F6B"/>
    <w:rsid w:val="00176B2C"/>
    <w:rsid w:val="001C6C3E"/>
    <w:rsid w:val="00233CE6"/>
    <w:rsid w:val="00271E0E"/>
    <w:rsid w:val="00274391"/>
    <w:rsid w:val="00285838"/>
    <w:rsid w:val="002946E6"/>
    <w:rsid w:val="002A54B7"/>
    <w:rsid w:val="002E08A0"/>
    <w:rsid w:val="00330247"/>
    <w:rsid w:val="00357D36"/>
    <w:rsid w:val="0036649F"/>
    <w:rsid w:val="00366CF4"/>
    <w:rsid w:val="003A3329"/>
    <w:rsid w:val="003B581C"/>
    <w:rsid w:val="003E3A85"/>
    <w:rsid w:val="00403CB1"/>
    <w:rsid w:val="00414F4E"/>
    <w:rsid w:val="00422485"/>
    <w:rsid w:val="00433553"/>
    <w:rsid w:val="0043387B"/>
    <w:rsid w:val="004411A7"/>
    <w:rsid w:val="00457930"/>
    <w:rsid w:val="004947CB"/>
    <w:rsid w:val="004E04FB"/>
    <w:rsid w:val="004F5FBF"/>
    <w:rsid w:val="00586637"/>
    <w:rsid w:val="00597CC6"/>
    <w:rsid w:val="005A57B8"/>
    <w:rsid w:val="005C64DC"/>
    <w:rsid w:val="005D1B18"/>
    <w:rsid w:val="005F4438"/>
    <w:rsid w:val="00615683"/>
    <w:rsid w:val="00636B2A"/>
    <w:rsid w:val="0064090B"/>
    <w:rsid w:val="006A68B8"/>
    <w:rsid w:val="006B5F2A"/>
    <w:rsid w:val="006E0A87"/>
    <w:rsid w:val="00726D6E"/>
    <w:rsid w:val="0074527A"/>
    <w:rsid w:val="00752C28"/>
    <w:rsid w:val="0075528F"/>
    <w:rsid w:val="00774FA5"/>
    <w:rsid w:val="007B6635"/>
    <w:rsid w:val="007C5B9B"/>
    <w:rsid w:val="007F140B"/>
    <w:rsid w:val="0081215B"/>
    <w:rsid w:val="00880BBB"/>
    <w:rsid w:val="008C0DE8"/>
    <w:rsid w:val="008E2A76"/>
    <w:rsid w:val="008F4595"/>
    <w:rsid w:val="00902A5F"/>
    <w:rsid w:val="00904E76"/>
    <w:rsid w:val="009431D7"/>
    <w:rsid w:val="00956C30"/>
    <w:rsid w:val="0095746E"/>
    <w:rsid w:val="009722B3"/>
    <w:rsid w:val="009A4305"/>
    <w:rsid w:val="009C3545"/>
    <w:rsid w:val="00A12A9C"/>
    <w:rsid w:val="00A3456F"/>
    <w:rsid w:val="00A5113C"/>
    <w:rsid w:val="00A52490"/>
    <w:rsid w:val="00AA6510"/>
    <w:rsid w:val="00AA7C8C"/>
    <w:rsid w:val="00AC2F18"/>
    <w:rsid w:val="00AE0437"/>
    <w:rsid w:val="00AE1100"/>
    <w:rsid w:val="00AF4C5C"/>
    <w:rsid w:val="00AF5826"/>
    <w:rsid w:val="00B424BB"/>
    <w:rsid w:val="00B62751"/>
    <w:rsid w:val="00BE4E97"/>
    <w:rsid w:val="00BF6D7D"/>
    <w:rsid w:val="00C4547A"/>
    <w:rsid w:val="00C878D0"/>
    <w:rsid w:val="00C907B3"/>
    <w:rsid w:val="00CB6122"/>
    <w:rsid w:val="00CF6C4A"/>
    <w:rsid w:val="00D30AEB"/>
    <w:rsid w:val="00D421C1"/>
    <w:rsid w:val="00D5688C"/>
    <w:rsid w:val="00D6459B"/>
    <w:rsid w:val="00D678A4"/>
    <w:rsid w:val="00D77D18"/>
    <w:rsid w:val="00D94F9D"/>
    <w:rsid w:val="00D96DA5"/>
    <w:rsid w:val="00DB7F34"/>
    <w:rsid w:val="00DD249F"/>
    <w:rsid w:val="00E415F7"/>
    <w:rsid w:val="00E441B3"/>
    <w:rsid w:val="00E44D97"/>
    <w:rsid w:val="00E50065"/>
    <w:rsid w:val="00EA684D"/>
    <w:rsid w:val="00EA6BBF"/>
    <w:rsid w:val="00EE01D4"/>
    <w:rsid w:val="00EF2C1D"/>
    <w:rsid w:val="00F15885"/>
    <w:rsid w:val="00F726F9"/>
    <w:rsid w:val="00F93E6E"/>
    <w:rsid w:val="00F96F24"/>
    <w:rsid w:val="00FD2C47"/>
    <w:rsid w:val="00FE1C22"/>
    <w:rsid w:val="00FE3942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649F"/>
    <w:rPr>
      <w:color w:val="954F72" w:themeColor="followedHyperlink"/>
      <w:u w:val="single"/>
    </w:rPr>
  </w:style>
  <w:style w:type="paragraph" w:customStyle="1" w:styleId="credits">
    <w:name w:val="credits"/>
    <w:basedOn w:val="Normal"/>
    <w:rsid w:val="00021D1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en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hyperlink" Target="https://ut.smartcatalogiq.com/en/current/catalog/undergraduate-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Marketing</dc:title>
  <dc:subject/>
  <dc:creator>The University of Tampa</dc:creator>
  <cp:keywords>Unofficial, Degree, Planning, Worksheet, Major, BS, in, International, Business, and, Marketing, The, University, of, Tampa</cp:keywords>
  <dc:description/>
  <cp:lastModifiedBy>Mason Weibley</cp:lastModifiedBy>
  <cp:revision>6</cp:revision>
  <dcterms:created xsi:type="dcterms:W3CDTF">2025-07-09T18:14:00Z</dcterms:created>
  <dcterms:modified xsi:type="dcterms:W3CDTF">2025-07-14T14:58:00Z</dcterms:modified>
  <cp:category/>
</cp:coreProperties>
</file>